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02D" w:rsidRDefault="00AE302D" w:rsidP="00AE302D">
      <w:pPr>
        <w:rPr>
          <w:rFonts w:eastAsia="Arial Unicode MS"/>
        </w:rPr>
      </w:pPr>
      <w:r>
        <w:rPr>
          <w:rFonts w:eastAsia="Arial Unicode MS"/>
        </w:rPr>
        <w:t xml:space="preserve">Festa a </w:t>
      </w:r>
      <w:proofErr w:type="spellStart"/>
      <w:r>
        <w:rPr>
          <w:rFonts w:eastAsia="Arial Unicode MS"/>
        </w:rPr>
        <w:t>Mellana</w:t>
      </w:r>
      <w:proofErr w:type="spellEnd"/>
      <w:r>
        <w:rPr>
          <w:rFonts w:eastAsia="Arial Unicode MS"/>
        </w:rPr>
        <w:t>, non solo esposizioni</w:t>
      </w:r>
    </w:p>
    <w:p w:rsidR="00AE302D" w:rsidRDefault="00AE302D" w:rsidP="00AE302D">
      <w:pPr>
        <w:rPr>
          <w:rFonts w:eastAsia="Arial Unicode MS"/>
        </w:rPr>
      </w:pPr>
      <w:r>
        <w:rPr>
          <w:rFonts w:eastAsia="Arial Unicode MS"/>
        </w:rPr>
        <w:t xml:space="preserve">A metà luglio, da alcuni anni, è fissata la manifestazione locale tradizionale a </w:t>
      </w:r>
      <w:proofErr w:type="spellStart"/>
      <w:r>
        <w:rPr>
          <w:rFonts w:eastAsia="Arial Unicode MS"/>
        </w:rPr>
        <w:t>Mellana</w:t>
      </w:r>
      <w:proofErr w:type="spellEnd"/>
      <w:r>
        <w:rPr>
          <w:rFonts w:eastAsia="Arial Unicode MS"/>
        </w:rPr>
        <w:t xml:space="preserve"> (che un tempo era a fine mese), con le sue serate gastronomiche e musicali, le sue esposizioni (pittura, ceramica, scultura, vari modi di interpretare l’arte, tra cui quella della XXII edizione del Concorso, per scritti, poesie, prose, “abbinamenti”, e fotografie, “Parole ed Immagini”). L’inaugurazione delle esposizioni, momento culturale, sarà venerdì sera 13 luglio, la premiazione del concorso (anche quest’anno oltre duecento partecipanti da ogni parte d’Italia) domenica pomeriggio 15, alle 16 (a cura di Giorgio Casiraghi). Le esposizioni resteranno aperte fin a lunedì 16, dalle 21 alle 24 (domenica anche dalle 16 alle 20).</w:t>
      </w:r>
    </w:p>
    <w:p w:rsidR="00AE302D" w:rsidRDefault="00AE302D" w:rsidP="00AE302D">
      <w:pPr>
        <w:pStyle w:val="Rientrocorpodeltesto"/>
        <w:widowControl w:val="0"/>
        <w:autoSpaceDE w:val="0"/>
        <w:autoSpaceDN w:val="0"/>
        <w:adjustRightInd w:val="0"/>
        <w:spacing w:after="0" w:line="240" w:lineRule="atLeast"/>
        <w:ind w:left="0"/>
      </w:pPr>
      <w:r>
        <w:rPr>
          <w:rFonts w:eastAsia="Arial Unicode MS"/>
        </w:rPr>
        <w:t xml:space="preserve">La </w:t>
      </w:r>
      <w:r>
        <w:t>Collettiva artistica “L’arte secondo noi”</w:t>
      </w:r>
      <w:r>
        <w:rPr>
          <w:rFonts w:eastAsia="Arial Unicode MS"/>
        </w:rPr>
        <w:t xml:space="preserve"> </w:t>
      </w:r>
      <w:r>
        <w:t xml:space="preserve">(ossia “Quando la distinzione tra arte ed artigianato perde significato”) raccoglierà, come non mai, differenti tecniche, stili e filosofie: </w:t>
      </w:r>
      <w:r>
        <w:rPr>
          <w:rFonts w:eastAsia="Arial Unicode MS"/>
        </w:rPr>
        <w:t xml:space="preserve">dai </w:t>
      </w:r>
      <w:r>
        <w:t>“Bassorilievi policromati” di Adriano Pellegrino “</w:t>
      </w:r>
      <w:proofErr w:type="spellStart"/>
      <w:r>
        <w:t>Griota</w:t>
      </w:r>
      <w:proofErr w:type="spellEnd"/>
      <w:r>
        <w:t>” (che insiste a definirsi “hobbista”), a</w:t>
      </w:r>
      <w:r>
        <w:rPr>
          <w:rFonts w:eastAsia="Arial Unicode MS"/>
        </w:rPr>
        <w:t xml:space="preserve"> </w:t>
      </w:r>
      <w:r>
        <w:t>“Libera(mente)nuda”, quadri ad olio</w:t>
      </w:r>
      <w:r>
        <w:rPr>
          <w:rFonts w:eastAsia="Arial Unicode MS"/>
        </w:rPr>
        <w:t xml:space="preserve">, rinascimentali “velature”, </w:t>
      </w:r>
      <w:r>
        <w:t xml:space="preserve">di </w:t>
      </w:r>
      <w:proofErr w:type="spellStart"/>
      <w:r>
        <w:t>Marilisa</w:t>
      </w:r>
      <w:proofErr w:type="spellEnd"/>
      <w:r>
        <w:t xml:space="preserve"> Giordano</w:t>
      </w:r>
      <w:r>
        <w:rPr>
          <w:rFonts w:eastAsia="Arial Unicode MS"/>
        </w:rPr>
        <w:t xml:space="preserve">, ai </w:t>
      </w:r>
      <w:r>
        <w:t xml:space="preserve">“Dipinti su porcellana, terracotta e </w:t>
      </w:r>
      <w:proofErr w:type="spellStart"/>
      <w:r>
        <w:t>raku</w:t>
      </w:r>
      <w:proofErr w:type="spellEnd"/>
      <w:r>
        <w:t xml:space="preserve">”, creazioni del, premiatissimo, a livello nazionale, Studio Tessa, di </w:t>
      </w:r>
      <w:proofErr w:type="spellStart"/>
      <w:r>
        <w:t>Teresita</w:t>
      </w:r>
      <w:proofErr w:type="spellEnd"/>
      <w:r>
        <w:t xml:space="preserve"> </w:t>
      </w:r>
      <w:proofErr w:type="spellStart"/>
      <w:r>
        <w:t>Bernocco</w:t>
      </w:r>
      <w:proofErr w:type="spellEnd"/>
      <w:r>
        <w:t xml:space="preserve"> Sartori</w:t>
      </w:r>
      <w:r>
        <w:rPr>
          <w:rFonts w:eastAsia="Arial Unicode MS"/>
        </w:rPr>
        <w:t>, alle</w:t>
      </w:r>
      <w:r>
        <w:t xml:space="preserve">“Immagini dalla Thailandia, dagli occhi di un </w:t>
      </w:r>
      <w:proofErr w:type="spellStart"/>
      <w:r>
        <w:t>bovesano</w:t>
      </w:r>
      <w:proofErr w:type="spellEnd"/>
      <w:r>
        <w:t>”</w:t>
      </w:r>
      <w:r>
        <w:rPr>
          <w:rFonts w:eastAsia="Arial Unicode MS"/>
        </w:rPr>
        <w:t xml:space="preserve">, </w:t>
      </w:r>
      <w:r>
        <w:t>fotografie di Claudio Cerato “</w:t>
      </w:r>
      <w:proofErr w:type="spellStart"/>
      <w:r>
        <w:t>Pritò</w:t>
      </w:r>
      <w:proofErr w:type="spellEnd"/>
      <w:r>
        <w:t>”</w:t>
      </w:r>
      <w:r>
        <w:rPr>
          <w:rFonts w:eastAsia="Arial Unicode MS"/>
        </w:rPr>
        <w:t xml:space="preserve">, alle </w:t>
      </w:r>
      <w:r>
        <w:t>“Suggestioni tra il verde”</w:t>
      </w:r>
      <w:r>
        <w:rPr>
          <w:rFonts w:eastAsia="Arial Unicode MS"/>
        </w:rPr>
        <w:t>, i</w:t>
      </w:r>
      <w:r>
        <w:t>l ferro battuto di Alberto Cerato “</w:t>
      </w:r>
      <w:proofErr w:type="spellStart"/>
      <w:r>
        <w:t>Pritò</w:t>
      </w:r>
      <w:proofErr w:type="spellEnd"/>
      <w:r>
        <w:t xml:space="preserve">”, orgogliosamente “artigiano” (tutto col patrocinio di “Antichità </w:t>
      </w:r>
      <w:proofErr w:type="spellStart"/>
      <w:r>
        <w:t>Portobello</w:t>
      </w:r>
      <w:proofErr w:type="spellEnd"/>
      <w:r>
        <w:t xml:space="preserve">” di Boves). Con “Prime Comunioni a </w:t>
      </w:r>
      <w:proofErr w:type="spellStart"/>
      <w:r>
        <w:t>Mellana</w:t>
      </w:r>
      <w:proofErr w:type="spellEnd"/>
      <w:r>
        <w:t xml:space="preserve">...” la frazione continuerà a raccontasi, “nei suoi momenti importanti”... Con “Frammenti di storia </w:t>
      </w:r>
      <w:proofErr w:type="spellStart"/>
      <w:r>
        <w:t>bovesana</w:t>
      </w:r>
      <w:proofErr w:type="spellEnd"/>
      <w:r>
        <w:t>, scritti nel marmo” proseguirà discorso storico, iniziato l’anno scorso, sulla Comunità comunale di cui fa parte. Completerà il programma della serata del 13, p</w:t>
      </w:r>
      <w:r w:rsidRPr="00967AA2">
        <w:t>iccola proiezione fotogr</w:t>
      </w:r>
      <w:r>
        <w:t xml:space="preserve">afica. L’allestimento floreale sarà curato dalla </w:t>
      </w:r>
      <w:proofErr w:type="spellStart"/>
      <w:r>
        <w:t>fontanellese</w:t>
      </w:r>
      <w:proofErr w:type="spellEnd"/>
      <w:r>
        <w:t xml:space="preserve"> “Floricoltura Anita &amp; Lisa” di Mauro Racca.</w:t>
      </w:r>
    </w:p>
    <w:p w:rsidR="00AE302D" w:rsidRDefault="00AE302D" w:rsidP="00AE302D">
      <w:pPr>
        <w:widowControl w:val="0"/>
        <w:autoSpaceDE w:val="0"/>
        <w:autoSpaceDN w:val="0"/>
        <w:adjustRightInd w:val="0"/>
        <w:spacing w:line="240" w:lineRule="atLeast"/>
      </w:pPr>
      <w:r>
        <w:t xml:space="preserve">Da sabato a lunedì, dalle 19, si potranno assaporare pizza e patatine, dalle 20 il sabato sera la carne alla brace ed i panini, la domenica “La cena del giorno della festa” (a esaurimento posti, possibile l’acquisto dei biglietti nelle serate precedenti), lunedì la celebre “polenta con spezzatino, salsiccia e formaggio” (formaggi offerti dal Caseificio Valle </w:t>
      </w:r>
      <w:proofErr w:type="spellStart"/>
      <w:r>
        <w:t>Josina</w:t>
      </w:r>
      <w:proofErr w:type="spellEnd"/>
      <w:r>
        <w:t>).</w:t>
      </w:r>
    </w:p>
    <w:p w:rsidR="00AE302D" w:rsidRDefault="00AE302D" w:rsidP="00AE302D">
      <w:pPr>
        <w:pStyle w:val="Rientrocorpodeltesto"/>
        <w:widowControl w:val="0"/>
        <w:autoSpaceDE w:val="0"/>
        <w:autoSpaceDN w:val="0"/>
        <w:adjustRightInd w:val="0"/>
        <w:spacing w:after="0" w:line="240" w:lineRule="atLeast"/>
        <w:ind w:left="0"/>
      </w:pPr>
      <w:r>
        <w:t>Sabato sera 14, al quarto “</w:t>
      </w:r>
      <w:proofErr w:type="spellStart"/>
      <w:r>
        <w:t>Mellana</w:t>
      </w:r>
      <w:proofErr w:type="spellEnd"/>
      <w:r>
        <w:t xml:space="preserve"> </w:t>
      </w:r>
      <w:proofErr w:type="spellStart"/>
      <w:r>
        <w:t>Music</w:t>
      </w:r>
      <w:proofErr w:type="spellEnd"/>
      <w:r>
        <w:t xml:space="preserve"> </w:t>
      </w:r>
      <w:proofErr w:type="spellStart"/>
      <w:r>
        <w:t>Fest</w:t>
      </w:r>
      <w:proofErr w:type="spellEnd"/>
      <w:r>
        <w:t>”, festa della Birra, dalle 22, sarà protagonista il gruppo “</w:t>
      </w:r>
      <w:proofErr w:type="spellStart"/>
      <w:r>
        <w:t>Sounds</w:t>
      </w:r>
      <w:proofErr w:type="spellEnd"/>
      <w:r>
        <w:t xml:space="preserve"> </w:t>
      </w:r>
      <w:proofErr w:type="spellStart"/>
      <w:r>
        <w:t>Good</w:t>
      </w:r>
      <w:proofErr w:type="spellEnd"/>
      <w:r>
        <w:t xml:space="preserve">” (“per chi è o si sente giovane”), continuerà la serata il DJ </w:t>
      </w:r>
      <w:proofErr w:type="spellStart"/>
      <w:r>
        <w:t>Marchisio</w:t>
      </w:r>
      <w:proofErr w:type="spellEnd"/>
      <w:r>
        <w:t>, domenica 15 dalle 21 toccherà ai ritmi occitano-provenzali dei “</w:t>
      </w:r>
      <w:proofErr w:type="spellStart"/>
      <w:r>
        <w:t>Lhi</w:t>
      </w:r>
      <w:proofErr w:type="spellEnd"/>
      <w:r>
        <w:t xml:space="preserve"> </w:t>
      </w:r>
      <w:proofErr w:type="spellStart"/>
      <w:r>
        <w:t>Jarris</w:t>
      </w:r>
      <w:proofErr w:type="spellEnd"/>
      <w:r>
        <w:t xml:space="preserve">”, lunedì 16, sempre alle 21, torneranno presenze “storiche” in frazione, immancabili da decenni, “Dario ed Ivano”. </w:t>
      </w:r>
    </w:p>
    <w:p w:rsidR="00AE302D" w:rsidRDefault="00AE302D" w:rsidP="00AE302D">
      <w:pPr>
        <w:widowControl w:val="0"/>
        <w:autoSpaceDE w:val="0"/>
        <w:autoSpaceDN w:val="0"/>
        <w:adjustRightInd w:val="0"/>
        <w:spacing w:line="240" w:lineRule="atLeast"/>
      </w:pPr>
      <w:r>
        <w:t xml:space="preserve">Alle 16 di domenica 15 vi saranno i “divertimenti popolari” e partiranno i “Giochi </w:t>
      </w:r>
      <w:proofErr w:type="spellStart"/>
      <w:r>
        <w:t>mellanesi</w:t>
      </w:r>
      <w:proofErr w:type="spellEnd"/>
      <w:r>
        <w:t>” (con seconda manche martedì 17 alle 20).</w:t>
      </w:r>
    </w:p>
    <w:p w:rsidR="00AE302D" w:rsidRDefault="00AE302D" w:rsidP="00AE302D">
      <w:pPr>
        <w:widowControl w:val="0"/>
        <w:autoSpaceDE w:val="0"/>
        <w:autoSpaceDN w:val="0"/>
        <w:adjustRightInd w:val="0"/>
        <w:spacing w:line="240" w:lineRule="atLeast"/>
        <w:rPr>
          <w:rFonts w:eastAsia="Arial Unicode MS"/>
        </w:rPr>
      </w:pPr>
      <w:r>
        <w:t xml:space="preserve">La gara di </w:t>
      </w:r>
      <w:proofErr w:type="spellStart"/>
      <w:r>
        <w:t>petanque</w:t>
      </w:r>
      <w:proofErr w:type="spellEnd"/>
      <w:r>
        <w:t xml:space="preserve"> inizierà martedì 17 alle 20 (contemporaneamente a “momento conviviale di frazionisti,Circolo, organizzatori ed espositori”), e continuerà nelle due sere successive. Funzionerà, per tutta la festa, servizio bar</w:t>
      </w:r>
      <w:r>
        <w:rPr>
          <w:rFonts w:eastAsia="Arial Unicode MS"/>
        </w:rPr>
        <w:t xml:space="preserve">. </w:t>
      </w:r>
    </w:p>
    <w:p w:rsidR="00AE302D" w:rsidRDefault="00AE302D" w:rsidP="00AE302D">
      <w:pPr>
        <w:widowControl w:val="0"/>
        <w:autoSpaceDE w:val="0"/>
        <w:autoSpaceDN w:val="0"/>
        <w:adjustRightInd w:val="0"/>
        <w:spacing w:line="240" w:lineRule="atLeast"/>
        <w:rPr>
          <w:rFonts w:eastAsia="Arial Unicode MS"/>
        </w:rPr>
      </w:pPr>
      <w:r>
        <w:rPr>
          <w:rFonts w:eastAsia="Arial Unicode MS"/>
        </w:rPr>
        <w:t xml:space="preserve">La processione sarà nella mattinata di domenica 15, dopo la Messa delle 10, il Vespro nel pomeriggio, dalle 15. </w:t>
      </w:r>
    </w:p>
    <w:p w:rsidR="00AE302D" w:rsidRDefault="00AE302D" w:rsidP="00AE302D">
      <w:pPr>
        <w:widowControl w:val="0"/>
        <w:autoSpaceDE w:val="0"/>
        <w:autoSpaceDN w:val="0"/>
        <w:adjustRightInd w:val="0"/>
        <w:spacing w:line="240" w:lineRule="atLeast"/>
        <w:rPr>
          <w:rFonts w:eastAsia="Arial Unicode MS"/>
        </w:rPr>
      </w:pPr>
    </w:p>
    <w:p w:rsidR="00926C53" w:rsidRDefault="00926C53"/>
    <w:sectPr w:rsidR="00926C53" w:rsidSect="00926C5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compat/>
  <w:rsids>
    <w:rsidRoot w:val="00AE302D"/>
    <w:rsid w:val="003808F7"/>
    <w:rsid w:val="007D4F20"/>
    <w:rsid w:val="00926C53"/>
    <w:rsid w:val="00AD61D1"/>
    <w:rsid w:val="00AE302D"/>
    <w:rsid w:val="00B47516"/>
    <w:rsid w:val="00E6025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E302D"/>
    <w:rPr>
      <w:rFonts w:eastAsia="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AE302D"/>
    <w:pPr>
      <w:spacing w:after="120"/>
      <w:ind w:left="283"/>
    </w:pPr>
  </w:style>
  <w:style w:type="character" w:customStyle="1" w:styleId="RientrocorpodeltestoCarattere">
    <w:name w:val="Rientro corpo del testo Carattere"/>
    <w:basedOn w:val="Carpredefinitoparagrafo"/>
    <w:link w:val="Rientrocorpodeltesto"/>
    <w:rsid w:val="00AE302D"/>
    <w:rPr>
      <w:rFonts w:eastAsia="Times New Roman"/>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478</Words>
  <Characters>2725</Characters>
  <Application>Microsoft Office Word</Application>
  <DocSecurity>0</DocSecurity>
  <Lines>22</Lines>
  <Paragraphs>6</Paragraphs>
  <ScaleCrop>false</ScaleCrop>
  <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dc:creator>
  <cp:keywords/>
  <dc:description/>
  <cp:lastModifiedBy>pctopspin</cp:lastModifiedBy>
  <cp:revision>2</cp:revision>
  <dcterms:created xsi:type="dcterms:W3CDTF">2012-07-10T13:41:00Z</dcterms:created>
  <dcterms:modified xsi:type="dcterms:W3CDTF">2012-07-10T13:41:00Z</dcterms:modified>
</cp:coreProperties>
</file>