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AB8" w:rsidRPr="009F1781" w:rsidRDefault="00550D8C" w:rsidP="00E22D2E">
      <w:pPr>
        <w:jc w:val="center"/>
        <w:rPr>
          <w:rFonts w:asciiTheme="majorHAnsi" w:eastAsia="Times New Roman" w:hAnsiTheme="majorHAnsi" w:cstheme="majorHAnsi"/>
          <w:b/>
          <w:color w:val="365F91" w:themeColor="accent1" w:themeShade="BF"/>
          <w:sz w:val="28"/>
        </w:rPr>
      </w:pPr>
      <w:r w:rsidRPr="009F1781">
        <w:rPr>
          <w:rFonts w:asciiTheme="majorHAnsi" w:eastAsia="Times New Roman" w:hAnsiTheme="majorHAnsi" w:cstheme="majorHAnsi"/>
          <w:b/>
          <w:iCs/>
          <w:color w:val="365F91" w:themeColor="accent1" w:themeShade="BF"/>
          <w:sz w:val="28"/>
        </w:rPr>
        <w:t>A</w:t>
      </w:r>
      <w:r w:rsidR="003A3AB8" w:rsidRPr="009F1781">
        <w:rPr>
          <w:rFonts w:asciiTheme="majorHAnsi" w:eastAsia="Times New Roman" w:hAnsiTheme="majorHAnsi" w:cstheme="majorHAnsi"/>
          <w:b/>
          <w:iCs/>
          <w:color w:val="365F91" w:themeColor="accent1" w:themeShade="BF"/>
          <w:sz w:val="28"/>
        </w:rPr>
        <w:t>lzheimer, come sostenere la famiglia che cura?</w:t>
      </w:r>
    </w:p>
    <w:p w:rsidR="0038388E" w:rsidRPr="0038388E" w:rsidRDefault="00E2476F" w:rsidP="00E22D2E">
      <w:pPr>
        <w:jc w:val="center"/>
        <w:rPr>
          <w:rFonts w:asciiTheme="majorHAnsi" w:hAnsiTheme="majorHAnsi" w:cstheme="majorHAnsi"/>
          <w:i/>
          <w:color w:val="365F91" w:themeColor="accent1" w:themeShade="BF"/>
          <w:szCs w:val="20"/>
        </w:rPr>
      </w:pPr>
      <w:r>
        <w:rPr>
          <w:rFonts w:asciiTheme="majorHAnsi" w:hAnsiTheme="majorHAnsi" w:cstheme="majorHAnsi"/>
          <w:i/>
          <w:color w:val="365F91" w:themeColor="accent1" w:themeShade="BF"/>
          <w:szCs w:val="20"/>
        </w:rPr>
        <w:t>Tavola rotonda | m</w:t>
      </w:r>
      <w:r w:rsidR="0038388E" w:rsidRPr="0038388E">
        <w:rPr>
          <w:rFonts w:asciiTheme="majorHAnsi" w:hAnsiTheme="majorHAnsi" w:cstheme="majorHAnsi"/>
          <w:i/>
          <w:color w:val="365F91" w:themeColor="accent1" w:themeShade="BF"/>
          <w:szCs w:val="20"/>
        </w:rPr>
        <w:t>artedì 21 novembre,</w:t>
      </w:r>
      <w:r w:rsidR="009F1781">
        <w:rPr>
          <w:rFonts w:asciiTheme="majorHAnsi" w:hAnsiTheme="majorHAnsi" w:cstheme="majorHAnsi"/>
          <w:i/>
          <w:color w:val="365F91" w:themeColor="accent1" w:themeShade="BF"/>
          <w:szCs w:val="20"/>
        </w:rPr>
        <w:t xml:space="preserve"> ore 17.30</w:t>
      </w:r>
      <w:r>
        <w:rPr>
          <w:rFonts w:asciiTheme="majorHAnsi" w:hAnsiTheme="majorHAnsi" w:cstheme="majorHAnsi"/>
          <w:i/>
          <w:color w:val="365F91" w:themeColor="accent1" w:themeShade="BF"/>
          <w:szCs w:val="20"/>
        </w:rPr>
        <w:t xml:space="preserve"> |</w:t>
      </w:r>
      <w:r w:rsidR="0038388E" w:rsidRPr="0038388E">
        <w:rPr>
          <w:rFonts w:asciiTheme="majorHAnsi" w:hAnsiTheme="majorHAnsi" w:cstheme="majorHAnsi"/>
          <w:i/>
          <w:color w:val="365F91" w:themeColor="accent1" w:themeShade="BF"/>
          <w:szCs w:val="20"/>
        </w:rPr>
        <w:t xml:space="preserve"> Circolo dei Lettori - Torino</w:t>
      </w:r>
    </w:p>
    <w:p w:rsidR="0038388E" w:rsidRPr="00F14ED2" w:rsidRDefault="0038388E" w:rsidP="00E22D2E">
      <w:pPr>
        <w:jc w:val="center"/>
        <w:rPr>
          <w:rFonts w:asciiTheme="majorHAnsi" w:hAnsiTheme="majorHAnsi" w:cstheme="majorHAnsi"/>
          <w:sz w:val="4"/>
          <w:szCs w:val="20"/>
        </w:rPr>
      </w:pPr>
    </w:p>
    <w:p w:rsidR="00F14ED2" w:rsidRPr="00165500" w:rsidRDefault="00BE7CFC" w:rsidP="00F14ED2">
      <w:pPr>
        <w:jc w:val="both"/>
        <w:rPr>
          <w:rFonts w:asciiTheme="majorHAnsi" w:hAnsiTheme="majorHAnsi" w:cstheme="majorHAnsi"/>
          <w:sz w:val="20"/>
          <w:szCs w:val="20"/>
        </w:rPr>
      </w:pPr>
      <w:r w:rsidRPr="00BE7CFC">
        <w:rPr>
          <w:rFonts w:asciiTheme="majorHAnsi" w:hAnsiTheme="majorHAnsi" w:cstheme="majorHAnsi"/>
          <w:i/>
          <w:color w:val="365F91" w:themeColor="accent1" w:themeShade="BF"/>
          <w:sz w:val="20"/>
          <w:szCs w:val="20"/>
        </w:rPr>
        <w:t xml:space="preserve">Di fronte al dilagare della malattia d’Alzheimer e delle altre forme di demenza, non possiamo non interrogarci su quale debba essere la visione sociale che ci guiderà nei prossimi decenni. La tavola rotonda vuole aprire un dibattito sui modelli di cura possibili per i malati e i loro </w:t>
      </w:r>
      <w:r w:rsidR="00F14ED2">
        <w:rPr>
          <w:rFonts w:asciiTheme="majorHAnsi" w:hAnsiTheme="majorHAnsi" w:cstheme="majorHAnsi"/>
          <w:i/>
          <w:color w:val="365F91" w:themeColor="accent1" w:themeShade="BF"/>
          <w:sz w:val="20"/>
          <w:szCs w:val="20"/>
        </w:rPr>
        <w:t>cari</w:t>
      </w:r>
      <w:r w:rsidR="00E11B47">
        <w:rPr>
          <w:rFonts w:asciiTheme="majorHAnsi" w:hAnsiTheme="majorHAnsi" w:cstheme="majorHAnsi"/>
          <w:i/>
          <w:color w:val="365F91" w:themeColor="accent1" w:themeShade="BF"/>
          <w:sz w:val="20"/>
          <w:szCs w:val="20"/>
        </w:rPr>
        <w:t xml:space="preserve">, coinvolgendo </w:t>
      </w:r>
      <w:r w:rsidR="00E11B47" w:rsidRPr="0038388E">
        <w:rPr>
          <w:rFonts w:asciiTheme="majorHAnsi" w:hAnsiTheme="majorHAnsi" w:cstheme="majorHAnsi"/>
          <w:i/>
          <w:color w:val="365F91" w:themeColor="accent1" w:themeShade="BF"/>
          <w:sz w:val="20"/>
          <w:szCs w:val="20"/>
        </w:rPr>
        <w:t xml:space="preserve">medici, responsabili dei servizi sanitari e sociali, </w:t>
      </w:r>
      <w:proofErr w:type="spellStart"/>
      <w:r w:rsidR="00E11B47" w:rsidRPr="0038388E">
        <w:rPr>
          <w:rFonts w:asciiTheme="majorHAnsi" w:hAnsiTheme="majorHAnsi" w:cstheme="majorHAnsi"/>
          <w:i/>
          <w:color w:val="365F91" w:themeColor="accent1" w:themeShade="BF"/>
          <w:sz w:val="20"/>
          <w:szCs w:val="20"/>
        </w:rPr>
        <w:t>palliativisti</w:t>
      </w:r>
      <w:proofErr w:type="spellEnd"/>
      <w:r w:rsidR="00E11B47" w:rsidRPr="0038388E">
        <w:rPr>
          <w:rFonts w:asciiTheme="majorHAnsi" w:hAnsiTheme="majorHAnsi" w:cstheme="majorHAnsi"/>
          <w:i/>
          <w:color w:val="365F91" w:themeColor="accent1" w:themeShade="BF"/>
          <w:sz w:val="20"/>
          <w:szCs w:val="20"/>
        </w:rPr>
        <w:t xml:space="preserve"> e familiari</w:t>
      </w:r>
      <w:r w:rsidR="00E11B47">
        <w:rPr>
          <w:rFonts w:asciiTheme="majorHAnsi" w:hAnsiTheme="majorHAnsi" w:cstheme="majorHAnsi"/>
          <w:i/>
          <w:color w:val="365F91" w:themeColor="accent1" w:themeShade="BF"/>
          <w:sz w:val="20"/>
          <w:szCs w:val="20"/>
        </w:rPr>
        <w:t>.</w:t>
      </w:r>
      <w:r w:rsidR="00F14ED2">
        <w:rPr>
          <w:rFonts w:asciiTheme="majorHAnsi" w:hAnsiTheme="majorHAnsi" w:cstheme="majorHAnsi"/>
          <w:i/>
          <w:color w:val="365F91" w:themeColor="accent1" w:themeShade="BF"/>
          <w:sz w:val="20"/>
          <w:szCs w:val="20"/>
        </w:rPr>
        <w:t xml:space="preserve"> </w:t>
      </w:r>
      <w:r w:rsidR="00F14ED2" w:rsidRPr="00E11B47">
        <w:rPr>
          <w:rFonts w:asciiTheme="majorHAnsi" w:hAnsiTheme="majorHAnsi" w:cstheme="majorHAnsi"/>
          <w:i/>
          <w:color w:val="365F91" w:themeColor="accent1" w:themeShade="BF"/>
          <w:sz w:val="20"/>
          <w:szCs w:val="20"/>
        </w:rPr>
        <w:t>L’assenza di farmaci efficaci, in grado di guarire o anche solo di rallentare significativamente l’evoluzione della malattia, rende queste realtà ancora più complesse</w:t>
      </w:r>
      <w:r w:rsidR="00F14ED2">
        <w:rPr>
          <w:rFonts w:asciiTheme="majorHAnsi" w:hAnsiTheme="majorHAnsi" w:cstheme="majorHAnsi"/>
          <w:i/>
          <w:color w:val="365F91" w:themeColor="accent1" w:themeShade="BF"/>
          <w:sz w:val="20"/>
          <w:szCs w:val="20"/>
        </w:rPr>
        <w:t xml:space="preserve">. </w:t>
      </w:r>
      <w:r w:rsidR="00E11B47">
        <w:rPr>
          <w:rFonts w:asciiTheme="majorHAnsi" w:hAnsiTheme="majorHAnsi" w:cstheme="majorHAnsi"/>
          <w:i/>
          <w:color w:val="365F91" w:themeColor="accent1" w:themeShade="BF"/>
          <w:sz w:val="20"/>
          <w:szCs w:val="20"/>
        </w:rPr>
        <w:t>Occorre</w:t>
      </w:r>
      <w:r w:rsidR="00F14ED2">
        <w:rPr>
          <w:rFonts w:asciiTheme="majorHAnsi" w:hAnsiTheme="majorHAnsi" w:cstheme="majorHAnsi"/>
          <w:i/>
          <w:color w:val="365F91" w:themeColor="accent1" w:themeShade="BF"/>
          <w:sz w:val="20"/>
          <w:szCs w:val="20"/>
        </w:rPr>
        <w:t xml:space="preserve"> dunque</w:t>
      </w:r>
      <w:r w:rsidR="00E11B47">
        <w:rPr>
          <w:rFonts w:asciiTheme="majorHAnsi" w:hAnsiTheme="majorHAnsi" w:cstheme="majorHAnsi"/>
          <w:i/>
          <w:color w:val="365F91" w:themeColor="accent1" w:themeShade="BF"/>
          <w:sz w:val="20"/>
          <w:szCs w:val="20"/>
        </w:rPr>
        <w:t xml:space="preserve"> </w:t>
      </w:r>
      <w:r w:rsidR="00E11B47" w:rsidRPr="00E2476F">
        <w:rPr>
          <w:rFonts w:asciiTheme="majorHAnsi" w:hAnsiTheme="majorHAnsi" w:cstheme="majorHAnsi"/>
          <w:b/>
          <w:i/>
          <w:color w:val="365F91" w:themeColor="accent1" w:themeShade="BF"/>
          <w:sz w:val="20"/>
          <w:szCs w:val="20"/>
        </w:rPr>
        <w:t>dare al termine “cura” un significato più ampio, un “prendersi cura globale”, sia del malato che delle famiglie</w:t>
      </w:r>
      <w:r w:rsidR="00E11B47" w:rsidRPr="00E11B47">
        <w:rPr>
          <w:rFonts w:asciiTheme="majorHAnsi" w:hAnsiTheme="majorHAnsi" w:cstheme="majorHAnsi"/>
          <w:i/>
          <w:color w:val="365F91" w:themeColor="accent1" w:themeShade="BF"/>
          <w:sz w:val="20"/>
          <w:szCs w:val="20"/>
        </w:rPr>
        <w:t xml:space="preserve">. </w:t>
      </w:r>
      <w:r w:rsidR="00E11B47" w:rsidRPr="00E2476F">
        <w:rPr>
          <w:rFonts w:asciiTheme="majorHAnsi" w:hAnsiTheme="majorHAnsi" w:cstheme="majorHAnsi"/>
          <w:b/>
          <w:i/>
          <w:color w:val="365F91" w:themeColor="accent1" w:themeShade="BF"/>
          <w:sz w:val="20"/>
          <w:szCs w:val="20"/>
        </w:rPr>
        <w:t>I</w:t>
      </w:r>
      <w:r w:rsidR="00406415" w:rsidRPr="00E2476F">
        <w:rPr>
          <w:rFonts w:asciiTheme="majorHAnsi" w:hAnsiTheme="majorHAnsi" w:cstheme="majorHAnsi"/>
          <w:b/>
          <w:i/>
          <w:color w:val="365F91" w:themeColor="accent1" w:themeShade="BF"/>
          <w:sz w:val="20"/>
          <w:szCs w:val="20"/>
        </w:rPr>
        <w:t>nfine Onlus vuole proporre una visione che si ispira alla cultura delle cure palliative</w:t>
      </w:r>
      <w:r w:rsidR="0038388E" w:rsidRPr="0038388E">
        <w:rPr>
          <w:rFonts w:asciiTheme="majorHAnsi" w:hAnsiTheme="majorHAnsi" w:cstheme="majorHAnsi"/>
          <w:i/>
          <w:color w:val="365F91" w:themeColor="accent1" w:themeShade="BF"/>
          <w:sz w:val="20"/>
          <w:szCs w:val="20"/>
        </w:rPr>
        <w:t xml:space="preserve">, </w:t>
      </w:r>
      <w:r w:rsidR="00F14ED2">
        <w:rPr>
          <w:rFonts w:asciiTheme="majorHAnsi" w:hAnsiTheme="majorHAnsi" w:cstheme="majorHAnsi"/>
          <w:i/>
          <w:color w:val="365F91" w:themeColor="accent1" w:themeShade="BF"/>
          <w:sz w:val="20"/>
          <w:szCs w:val="20"/>
        </w:rPr>
        <w:t>un</w:t>
      </w:r>
      <w:r w:rsidR="00393861" w:rsidRPr="00393861">
        <w:rPr>
          <w:rFonts w:asciiTheme="majorHAnsi" w:hAnsiTheme="majorHAnsi" w:cstheme="majorHAnsi"/>
          <w:i/>
          <w:color w:val="365F91" w:themeColor="accent1" w:themeShade="BF"/>
          <w:sz w:val="20"/>
          <w:szCs w:val="20"/>
        </w:rPr>
        <w:t xml:space="preserve"> modello ampio di intervento in cui i familiari che curano il paziente devono essere essi stessi considerati malati</w:t>
      </w:r>
      <w:r w:rsidR="0038388E" w:rsidRPr="0038388E">
        <w:rPr>
          <w:rFonts w:asciiTheme="majorHAnsi" w:hAnsiTheme="majorHAnsi" w:cstheme="majorHAnsi"/>
          <w:i/>
          <w:color w:val="365F91" w:themeColor="accent1" w:themeShade="BF"/>
          <w:sz w:val="20"/>
          <w:szCs w:val="20"/>
        </w:rPr>
        <w:t xml:space="preserve">. </w:t>
      </w:r>
      <w:r w:rsidR="00393861">
        <w:rPr>
          <w:rFonts w:asciiTheme="majorHAnsi" w:hAnsiTheme="majorHAnsi" w:cstheme="majorHAnsi"/>
          <w:i/>
          <w:color w:val="365F91" w:themeColor="accent1" w:themeShade="BF"/>
          <w:sz w:val="20"/>
          <w:szCs w:val="20"/>
        </w:rPr>
        <w:t xml:space="preserve">Da qui la necessità di un </w:t>
      </w:r>
      <w:r w:rsidR="00550D8C">
        <w:rPr>
          <w:rFonts w:asciiTheme="majorHAnsi" w:hAnsiTheme="majorHAnsi" w:cstheme="majorHAnsi"/>
          <w:i/>
          <w:color w:val="365F91" w:themeColor="accent1" w:themeShade="BF"/>
          <w:sz w:val="20"/>
          <w:szCs w:val="20"/>
        </w:rPr>
        <w:t>approccio</w:t>
      </w:r>
      <w:r w:rsidR="00E53FA1" w:rsidRPr="00E53FA1">
        <w:rPr>
          <w:rFonts w:asciiTheme="majorHAnsi" w:hAnsiTheme="majorHAnsi" w:cstheme="majorHAnsi"/>
          <w:i/>
          <w:color w:val="365F91" w:themeColor="accent1" w:themeShade="BF"/>
          <w:sz w:val="20"/>
          <w:szCs w:val="20"/>
        </w:rPr>
        <w:t xml:space="preserve"> non tanto medico in senso stretto, ma multidisciplinare</w:t>
      </w:r>
      <w:r w:rsidR="00F14ED2">
        <w:rPr>
          <w:rFonts w:asciiTheme="majorHAnsi" w:hAnsiTheme="majorHAnsi" w:cstheme="majorHAnsi"/>
          <w:i/>
          <w:color w:val="365F91" w:themeColor="accent1" w:themeShade="BF"/>
          <w:sz w:val="20"/>
          <w:szCs w:val="20"/>
        </w:rPr>
        <w:t xml:space="preserve">, </w:t>
      </w:r>
      <w:r w:rsidR="00F14ED2" w:rsidRPr="00F14ED2">
        <w:rPr>
          <w:rFonts w:asciiTheme="majorHAnsi" w:hAnsiTheme="majorHAnsi" w:cstheme="majorHAnsi"/>
          <w:i/>
          <w:color w:val="365F91" w:themeColor="accent1" w:themeShade="BF"/>
          <w:sz w:val="20"/>
          <w:szCs w:val="20"/>
        </w:rPr>
        <w:t>per rendere praticabile l’esperienza della malattia di demenza di un congiunto.</w:t>
      </w:r>
      <w:r w:rsidR="00F14ED2" w:rsidRPr="00165500">
        <w:rPr>
          <w:rFonts w:asciiTheme="majorHAnsi" w:hAnsiTheme="majorHAnsi" w:cstheme="majorHAnsi"/>
          <w:sz w:val="20"/>
          <w:szCs w:val="20"/>
        </w:rPr>
        <w:t xml:space="preserve"> </w:t>
      </w:r>
    </w:p>
    <w:p w:rsidR="003A3AB8" w:rsidRDefault="003A3AB8" w:rsidP="00F1766D">
      <w:pPr>
        <w:jc w:val="both"/>
        <w:rPr>
          <w:rFonts w:ascii="Helvetica" w:eastAsia="Times New Roman" w:hAnsi="Helvetica" w:cs="Times New Roman"/>
          <w:sz w:val="20"/>
          <w:szCs w:val="20"/>
        </w:rPr>
      </w:pPr>
    </w:p>
    <w:p w:rsidR="00B50496" w:rsidRPr="00165500" w:rsidRDefault="00B50496" w:rsidP="00F1766D">
      <w:pPr>
        <w:jc w:val="both"/>
        <w:rPr>
          <w:rFonts w:asciiTheme="majorHAnsi" w:hAnsiTheme="majorHAnsi" w:cstheme="majorHAnsi"/>
          <w:b/>
          <w:sz w:val="20"/>
          <w:szCs w:val="20"/>
        </w:rPr>
      </w:pPr>
      <w:r w:rsidRPr="00165500">
        <w:rPr>
          <w:rFonts w:asciiTheme="majorHAnsi" w:eastAsia="Times New Roman" w:hAnsiTheme="majorHAnsi" w:cstheme="majorHAnsi"/>
          <w:sz w:val="20"/>
          <w:szCs w:val="20"/>
        </w:rPr>
        <w:t xml:space="preserve">Il </w:t>
      </w:r>
      <w:r w:rsidRPr="00FE4C03">
        <w:rPr>
          <w:rFonts w:asciiTheme="majorHAnsi" w:eastAsia="Times New Roman" w:hAnsiTheme="majorHAnsi" w:cstheme="majorHAnsi"/>
          <w:b/>
          <w:sz w:val="20"/>
          <w:szCs w:val="20"/>
        </w:rPr>
        <w:t>21 novembre</w:t>
      </w:r>
      <w:r w:rsidRPr="00165500">
        <w:rPr>
          <w:rFonts w:asciiTheme="majorHAnsi" w:eastAsia="Times New Roman" w:hAnsiTheme="majorHAnsi" w:cstheme="majorHAnsi"/>
          <w:sz w:val="20"/>
          <w:szCs w:val="20"/>
        </w:rPr>
        <w:t xml:space="preserve"> </w:t>
      </w:r>
      <w:r w:rsidR="00D73606">
        <w:rPr>
          <w:rFonts w:asciiTheme="majorHAnsi" w:eastAsia="Times New Roman" w:hAnsiTheme="majorHAnsi" w:cstheme="majorHAnsi"/>
          <w:sz w:val="20"/>
          <w:szCs w:val="20"/>
        </w:rPr>
        <w:t xml:space="preserve">alle 17.30 </w:t>
      </w:r>
      <w:r w:rsidRPr="00165500">
        <w:rPr>
          <w:rFonts w:asciiTheme="majorHAnsi" w:eastAsia="Times New Roman" w:hAnsiTheme="majorHAnsi" w:cstheme="majorHAnsi"/>
          <w:sz w:val="20"/>
          <w:szCs w:val="20"/>
        </w:rPr>
        <w:t xml:space="preserve">al </w:t>
      </w:r>
      <w:r w:rsidRPr="00FE4C03">
        <w:rPr>
          <w:rFonts w:asciiTheme="majorHAnsi" w:eastAsia="Times New Roman" w:hAnsiTheme="majorHAnsi" w:cstheme="majorHAnsi"/>
          <w:b/>
          <w:sz w:val="20"/>
          <w:szCs w:val="20"/>
        </w:rPr>
        <w:t>Circolo dei lettori</w:t>
      </w:r>
      <w:r w:rsidR="00FE4C03">
        <w:rPr>
          <w:rFonts w:asciiTheme="majorHAnsi" w:eastAsia="Times New Roman" w:hAnsiTheme="majorHAnsi" w:cstheme="majorHAnsi"/>
          <w:sz w:val="20"/>
          <w:szCs w:val="20"/>
        </w:rPr>
        <w:t xml:space="preserve"> di Torino</w:t>
      </w:r>
      <w:r w:rsidRPr="00165500">
        <w:rPr>
          <w:rFonts w:asciiTheme="majorHAnsi" w:eastAsia="Times New Roman" w:hAnsiTheme="majorHAnsi" w:cstheme="majorHAnsi"/>
          <w:sz w:val="20"/>
          <w:szCs w:val="20"/>
        </w:rPr>
        <w:t xml:space="preserve"> Marina Sozzi, Presidente di Infine Onlus, riunisce in una tavola rotonda </w:t>
      </w:r>
      <w:r w:rsidRPr="00165500">
        <w:rPr>
          <w:rFonts w:asciiTheme="majorHAnsi" w:hAnsiTheme="majorHAnsi" w:cstheme="majorHAnsi"/>
          <w:b/>
          <w:i/>
          <w:sz w:val="20"/>
          <w:szCs w:val="20"/>
        </w:rPr>
        <w:t xml:space="preserve">Barbara </w:t>
      </w:r>
      <w:proofErr w:type="spellStart"/>
      <w:r w:rsidRPr="00165500">
        <w:rPr>
          <w:rFonts w:asciiTheme="majorHAnsi" w:hAnsiTheme="majorHAnsi" w:cstheme="majorHAnsi"/>
          <w:b/>
          <w:i/>
          <w:sz w:val="20"/>
          <w:szCs w:val="20"/>
        </w:rPr>
        <w:t>Capellero</w:t>
      </w:r>
      <w:proofErr w:type="spellEnd"/>
      <w:r w:rsidRPr="00165500">
        <w:rPr>
          <w:rFonts w:asciiTheme="majorHAnsi" w:hAnsiTheme="majorHAnsi" w:cstheme="majorHAnsi"/>
          <w:sz w:val="20"/>
          <w:szCs w:val="20"/>
        </w:rPr>
        <w:t xml:space="preserve">, </w:t>
      </w:r>
      <w:r w:rsidR="007E7993" w:rsidRPr="00165500">
        <w:rPr>
          <w:rFonts w:asciiTheme="majorHAnsi" w:hAnsiTheme="majorHAnsi" w:cstheme="majorHAnsi"/>
          <w:sz w:val="20"/>
          <w:szCs w:val="20"/>
        </w:rPr>
        <w:t>n</w:t>
      </w:r>
      <w:r w:rsidRPr="00165500">
        <w:rPr>
          <w:rFonts w:asciiTheme="majorHAnsi" w:hAnsiTheme="majorHAnsi" w:cstheme="majorHAnsi"/>
          <w:sz w:val="20"/>
          <w:szCs w:val="20"/>
        </w:rPr>
        <w:t xml:space="preserve">europsicologa, </w:t>
      </w:r>
      <w:r w:rsidRPr="00165500">
        <w:rPr>
          <w:rFonts w:asciiTheme="majorHAnsi" w:hAnsiTheme="majorHAnsi" w:cstheme="majorHAnsi"/>
          <w:b/>
          <w:i/>
          <w:sz w:val="20"/>
          <w:szCs w:val="20"/>
        </w:rPr>
        <w:t xml:space="preserve">Daniela </w:t>
      </w:r>
      <w:proofErr w:type="spellStart"/>
      <w:r w:rsidRPr="00165500">
        <w:rPr>
          <w:rFonts w:asciiTheme="majorHAnsi" w:hAnsiTheme="majorHAnsi" w:cstheme="majorHAnsi"/>
          <w:b/>
          <w:i/>
          <w:sz w:val="20"/>
          <w:szCs w:val="20"/>
        </w:rPr>
        <w:t>Leotta</w:t>
      </w:r>
      <w:proofErr w:type="spellEnd"/>
      <w:r w:rsidRPr="00165500">
        <w:rPr>
          <w:rFonts w:asciiTheme="majorHAnsi" w:hAnsiTheme="majorHAnsi" w:cstheme="majorHAnsi"/>
          <w:sz w:val="20"/>
          <w:szCs w:val="20"/>
        </w:rPr>
        <w:t xml:space="preserve">, </w:t>
      </w:r>
      <w:r w:rsidRPr="00165500">
        <w:rPr>
          <w:rFonts w:asciiTheme="majorHAnsi" w:eastAsia="Times New Roman" w:hAnsiTheme="majorHAnsi" w:cstheme="majorHAnsi"/>
          <w:color w:val="000000"/>
          <w:sz w:val="20"/>
          <w:szCs w:val="20"/>
        </w:rPr>
        <w:t xml:space="preserve">direttore S.C. Neurologia Ospedale Martini, </w:t>
      </w:r>
      <w:r w:rsidRPr="00165500">
        <w:rPr>
          <w:rFonts w:asciiTheme="majorHAnsi" w:eastAsia="Times New Roman" w:hAnsiTheme="majorHAnsi" w:cstheme="majorHAnsi"/>
          <w:b/>
          <w:i/>
          <w:color w:val="000000"/>
          <w:sz w:val="20"/>
          <w:szCs w:val="20"/>
        </w:rPr>
        <w:t xml:space="preserve">Irene </w:t>
      </w:r>
      <w:proofErr w:type="spellStart"/>
      <w:r w:rsidRPr="00165500">
        <w:rPr>
          <w:rFonts w:asciiTheme="majorHAnsi" w:eastAsia="Times New Roman" w:hAnsiTheme="majorHAnsi" w:cstheme="majorHAnsi"/>
          <w:b/>
          <w:i/>
          <w:color w:val="000000"/>
          <w:sz w:val="20"/>
          <w:szCs w:val="20"/>
        </w:rPr>
        <w:t>Gili</w:t>
      </w:r>
      <w:proofErr w:type="spellEnd"/>
      <w:r w:rsidRPr="00165500">
        <w:rPr>
          <w:rFonts w:asciiTheme="majorHAnsi" w:eastAsia="Times New Roman" w:hAnsiTheme="majorHAnsi" w:cstheme="majorHAnsi"/>
          <w:b/>
          <w:i/>
          <w:color w:val="000000"/>
          <w:sz w:val="20"/>
          <w:szCs w:val="20"/>
        </w:rPr>
        <w:t xml:space="preserve"> Favela</w:t>
      </w:r>
      <w:r w:rsidRPr="00165500">
        <w:rPr>
          <w:rFonts w:asciiTheme="majorHAnsi" w:eastAsia="Times New Roman" w:hAnsiTheme="majorHAnsi" w:cstheme="majorHAnsi"/>
          <w:color w:val="000000"/>
          <w:sz w:val="20"/>
          <w:szCs w:val="20"/>
        </w:rPr>
        <w:t xml:space="preserve">, </w:t>
      </w:r>
      <w:r w:rsidRPr="00165500">
        <w:rPr>
          <w:rFonts w:asciiTheme="majorHAnsi" w:eastAsia="Times New Roman" w:hAnsiTheme="majorHAnsi" w:cstheme="majorHAnsi"/>
          <w:color w:val="000000"/>
          <w:sz w:val="20"/>
          <w:szCs w:val="20"/>
          <w:shd w:val="clear" w:color="auto" w:fill="FFFFFF"/>
        </w:rPr>
        <w:t>responsabile del Servizio Anziani e Tutele</w:t>
      </w:r>
      <w:r w:rsidR="00165500" w:rsidRPr="00165500">
        <w:rPr>
          <w:rFonts w:asciiTheme="majorHAnsi" w:eastAsia="Times New Roman" w:hAnsiTheme="majorHAnsi" w:cstheme="majorHAnsi"/>
          <w:color w:val="000000"/>
          <w:sz w:val="20"/>
          <w:szCs w:val="20"/>
          <w:shd w:val="clear" w:color="auto" w:fill="FFFFFF"/>
        </w:rPr>
        <w:t xml:space="preserve"> </w:t>
      </w:r>
      <w:r w:rsidRPr="00165500">
        <w:rPr>
          <w:rFonts w:asciiTheme="majorHAnsi" w:eastAsia="Times New Roman" w:hAnsiTheme="majorHAnsi" w:cstheme="majorHAnsi"/>
          <w:color w:val="000000"/>
          <w:sz w:val="20"/>
          <w:szCs w:val="20"/>
          <w:shd w:val="clear" w:color="auto" w:fill="FFFFFF"/>
        </w:rPr>
        <w:t xml:space="preserve">- </w:t>
      </w:r>
      <w:proofErr w:type="spellStart"/>
      <w:r w:rsidRPr="00165500">
        <w:rPr>
          <w:rFonts w:asciiTheme="majorHAnsi" w:eastAsia="Times New Roman" w:hAnsiTheme="majorHAnsi" w:cstheme="majorHAnsi"/>
          <w:color w:val="000000"/>
          <w:sz w:val="20"/>
          <w:szCs w:val="20"/>
          <w:shd w:val="clear" w:color="auto" w:fill="FFFFFF"/>
        </w:rPr>
        <w:t>Domiciliarità</w:t>
      </w:r>
      <w:proofErr w:type="spellEnd"/>
      <w:r w:rsidRPr="00165500">
        <w:rPr>
          <w:rFonts w:asciiTheme="majorHAnsi" w:eastAsia="Times New Roman" w:hAnsiTheme="majorHAnsi" w:cstheme="majorHAnsi"/>
          <w:color w:val="000000"/>
          <w:sz w:val="20"/>
          <w:szCs w:val="20"/>
          <w:shd w:val="clear" w:color="auto" w:fill="FFFFFF"/>
        </w:rPr>
        <w:t xml:space="preserve"> Città di Torino, </w:t>
      </w:r>
      <w:r w:rsidRPr="00165500">
        <w:rPr>
          <w:rFonts w:asciiTheme="majorHAnsi" w:eastAsia="Times New Roman" w:hAnsiTheme="majorHAnsi" w:cstheme="majorHAnsi"/>
          <w:b/>
          <w:i/>
          <w:color w:val="000000"/>
          <w:sz w:val="20"/>
          <w:szCs w:val="20"/>
          <w:shd w:val="clear" w:color="auto" w:fill="FFFFFF"/>
        </w:rPr>
        <w:t>Mauro Gottero</w:t>
      </w:r>
      <w:r w:rsidRPr="00165500">
        <w:rPr>
          <w:rFonts w:asciiTheme="majorHAnsi" w:eastAsia="Times New Roman" w:hAnsiTheme="majorHAnsi" w:cstheme="majorHAnsi"/>
          <w:color w:val="000000"/>
          <w:sz w:val="20"/>
          <w:szCs w:val="20"/>
          <w:shd w:val="clear" w:color="auto" w:fill="FFFFFF"/>
        </w:rPr>
        <w:t>, geriatra, medico palliativista</w:t>
      </w:r>
      <w:r w:rsidR="007E7993" w:rsidRPr="00165500">
        <w:rPr>
          <w:rFonts w:asciiTheme="majorHAnsi" w:eastAsia="Times New Roman" w:hAnsiTheme="majorHAnsi" w:cstheme="majorHAnsi"/>
          <w:color w:val="000000"/>
          <w:sz w:val="20"/>
          <w:szCs w:val="20"/>
          <w:shd w:val="clear" w:color="auto" w:fill="FFFFFF"/>
        </w:rPr>
        <w:t xml:space="preserve"> e</w:t>
      </w:r>
      <w:r w:rsidRPr="00165500">
        <w:rPr>
          <w:rFonts w:asciiTheme="majorHAnsi" w:hAnsiTheme="majorHAnsi" w:cstheme="majorHAnsi"/>
          <w:sz w:val="20"/>
          <w:szCs w:val="20"/>
        </w:rPr>
        <w:t xml:space="preserve"> </w:t>
      </w:r>
      <w:r w:rsidRPr="00165500">
        <w:rPr>
          <w:rFonts w:asciiTheme="majorHAnsi" w:eastAsia="Times New Roman" w:hAnsiTheme="majorHAnsi" w:cstheme="majorHAnsi"/>
          <w:color w:val="000000"/>
          <w:sz w:val="20"/>
          <w:szCs w:val="20"/>
          <w:shd w:val="clear" w:color="auto" w:fill="FFFFFF"/>
        </w:rPr>
        <w:t>responsabile clinico per Luce per la Vita dell'</w:t>
      </w:r>
      <w:proofErr w:type="spellStart"/>
      <w:r w:rsidRPr="00165500">
        <w:rPr>
          <w:rFonts w:asciiTheme="majorHAnsi" w:eastAsia="Times New Roman" w:hAnsiTheme="majorHAnsi" w:cstheme="majorHAnsi"/>
          <w:color w:val="000000"/>
          <w:sz w:val="20"/>
          <w:szCs w:val="20"/>
          <w:shd w:val="clear" w:color="auto" w:fill="FFFFFF"/>
        </w:rPr>
        <w:t>Hospice</w:t>
      </w:r>
      <w:proofErr w:type="spellEnd"/>
      <w:r w:rsidRPr="00165500">
        <w:rPr>
          <w:rFonts w:asciiTheme="majorHAnsi" w:eastAsia="Times New Roman" w:hAnsiTheme="majorHAnsi" w:cstheme="majorHAnsi"/>
          <w:color w:val="000000"/>
          <w:sz w:val="20"/>
          <w:szCs w:val="20"/>
          <w:shd w:val="clear" w:color="auto" w:fill="FFFFFF"/>
        </w:rPr>
        <w:t xml:space="preserve"> </w:t>
      </w:r>
      <w:proofErr w:type="spellStart"/>
      <w:r w:rsidRPr="00165500">
        <w:rPr>
          <w:rFonts w:asciiTheme="majorHAnsi" w:eastAsia="Times New Roman" w:hAnsiTheme="majorHAnsi" w:cstheme="majorHAnsi"/>
          <w:color w:val="000000"/>
          <w:sz w:val="20"/>
          <w:szCs w:val="20"/>
          <w:shd w:val="clear" w:color="auto" w:fill="FFFFFF"/>
        </w:rPr>
        <w:t>Anemos</w:t>
      </w:r>
      <w:proofErr w:type="spellEnd"/>
      <w:r w:rsidRPr="00165500">
        <w:rPr>
          <w:rFonts w:asciiTheme="majorHAnsi" w:eastAsia="Times New Roman" w:hAnsiTheme="majorHAnsi" w:cstheme="majorHAnsi"/>
          <w:color w:val="000000"/>
          <w:sz w:val="20"/>
          <w:szCs w:val="20"/>
          <w:shd w:val="clear" w:color="auto" w:fill="FFFFFF"/>
        </w:rPr>
        <w:t xml:space="preserve"> presso l'ospedale San Luigi Gonzaga, </w:t>
      </w:r>
      <w:r w:rsidRPr="00165500">
        <w:rPr>
          <w:rFonts w:asciiTheme="majorHAnsi" w:eastAsia="Times New Roman" w:hAnsiTheme="majorHAnsi" w:cstheme="majorHAnsi"/>
          <w:b/>
          <w:i/>
          <w:color w:val="000000"/>
          <w:sz w:val="20"/>
          <w:szCs w:val="20"/>
          <w:shd w:val="clear" w:color="auto" w:fill="FFFFFF"/>
        </w:rPr>
        <w:t>Eleonora Belloni</w:t>
      </w:r>
      <w:r w:rsidRPr="00165500">
        <w:rPr>
          <w:rFonts w:asciiTheme="majorHAnsi" w:eastAsia="Times New Roman" w:hAnsiTheme="majorHAnsi" w:cstheme="majorHAnsi"/>
          <w:color w:val="000000"/>
          <w:sz w:val="20"/>
          <w:szCs w:val="20"/>
          <w:shd w:val="clear" w:color="auto" w:fill="FFFFFF"/>
        </w:rPr>
        <w:t>, psicologa, borsista Infine Onlus</w:t>
      </w:r>
      <w:r w:rsidR="00E82F69" w:rsidRPr="00165500">
        <w:rPr>
          <w:rFonts w:asciiTheme="majorHAnsi" w:eastAsia="Times New Roman" w:hAnsiTheme="majorHAnsi" w:cstheme="majorHAnsi"/>
          <w:color w:val="000000"/>
          <w:sz w:val="20"/>
          <w:szCs w:val="20"/>
          <w:shd w:val="clear" w:color="auto" w:fill="FFFFFF"/>
        </w:rPr>
        <w:t>,</w:t>
      </w:r>
      <w:r w:rsidR="00F1766D" w:rsidRPr="00165500">
        <w:rPr>
          <w:rFonts w:asciiTheme="majorHAnsi" w:eastAsia="Times New Roman" w:hAnsiTheme="majorHAnsi" w:cstheme="majorHAnsi"/>
          <w:color w:val="000000"/>
          <w:sz w:val="20"/>
          <w:szCs w:val="20"/>
          <w:shd w:val="clear" w:color="auto" w:fill="FFFFFF"/>
        </w:rPr>
        <w:t xml:space="preserve"> </w:t>
      </w:r>
      <w:r w:rsidRPr="00165500">
        <w:rPr>
          <w:rFonts w:asciiTheme="majorHAnsi" w:eastAsia="Times New Roman" w:hAnsiTheme="majorHAnsi" w:cstheme="majorHAnsi"/>
          <w:b/>
          <w:i/>
          <w:color w:val="000000"/>
          <w:sz w:val="20"/>
          <w:szCs w:val="20"/>
          <w:shd w:val="clear" w:color="auto" w:fill="FFFFFF"/>
        </w:rPr>
        <w:t xml:space="preserve">Mirella </w:t>
      </w:r>
      <w:proofErr w:type="spellStart"/>
      <w:r w:rsidRPr="00165500">
        <w:rPr>
          <w:rFonts w:asciiTheme="majorHAnsi" w:eastAsia="Times New Roman" w:hAnsiTheme="majorHAnsi" w:cstheme="majorHAnsi"/>
          <w:b/>
          <w:i/>
          <w:color w:val="000000"/>
          <w:sz w:val="20"/>
          <w:szCs w:val="20"/>
          <w:shd w:val="clear" w:color="auto" w:fill="FFFFFF"/>
        </w:rPr>
        <w:t>Ansaloni</w:t>
      </w:r>
      <w:proofErr w:type="spellEnd"/>
      <w:r w:rsidRPr="00165500">
        <w:rPr>
          <w:rFonts w:asciiTheme="majorHAnsi" w:eastAsia="Times New Roman" w:hAnsiTheme="majorHAnsi" w:cstheme="majorHAnsi"/>
          <w:color w:val="000000"/>
          <w:sz w:val="20"/>
          <w:szCs w:val="20"/>
          <w:shd w:val="clear" w:color="auto" w:fill="FFFFFF"/>
        </w:rPr>
        <w:t>, familiare, per</w:t>
      </w:r>
      <w:r w:rsidR="00827CE1" w:rsidRPr="00165500">
        <w:rPr>
          <w:rFonts w:asciiTheme="majorHAnsi" w:eastAsia="Times New Roman" w:hAnsiTheme="majorHAnsi" w:cstheme="majorHAnsi"/>
          <w:color w:val="000000"/>
          <w:sz w:val="20"/>
          <w:szCs w:val="20"/>
          <w:shd w:val="clear" w:color="auto" w:fill="FFFFFF"/>
        </w:rPr>
        <w:t xml:space="preserve"> aprire </w:t>
      </w:r>
      <w:r w:rsidRPr="00165500">
        <w:rPr>
          <w:rFonts w:asciiTheme="majorHAnsi" w:eastAsia="Times New Roman" w:hAnsiTheme="majorHAnsi" w:cstheme="majorHAnsi"/>
          <w:color w:val="000000"/>
          <w:sz w:val="20"/>
          <w:szCs w:val="20"/>
          <w:shd w:val="clear" w:color="auto" w:fill="FFFFFF"/>
        </w:rPr>
        <w:t xml:space="preserve"> un dibattito sui </w:t>
      </w:r>
      <w:r w:rsidRPr="00165500">
        <w:rPr>
          <w:rFonts w:asciiTheme="majorHAnsi" w:eastAsia="Times New Roman" w:hAnsiTheme="majorHAnsi" w:cstheme="majorHAnsi"/>
          <w:b/>
          <w:color w:val="000000"/>
          <w:sz w:val="20"/>
          <w:szCs w:val="20"/>
          <w:shd w:val="clear" w:color="auto" w:fill="FFFFFF"/>
        </w:rPr>
        <w:t>modelli di cura</w:t>
      </w:r>
      <w:r w:rsidRPr="00165500">
        <w:rPr>
          <w:rFonts w:asciiTheme="majorHAnsi" w:eastAsia="Times New Roman" w:hAnsiTheme="majorHAnsi" w:cstheme="majorHAnsi"/>
          <w:color w:val="000000"/>
          <w:sz w:val="20"/>
          <w:szCs w:val="20"/>
          <w:shd w:val="clear" w:color="auto" w:fill="FFFFFF"/>
        </w:rPr>
        <w:t xml:space="preserve"> che si possono proporre a </w:t>
      </w:r>
      <w:r w:rsidR="00F1766D" w:rsidRPr="00165500">
        <w:rPr>
          <w:rFonts w:asciiTheme="majorHAnsi" w:hAnsiTheme="majorHAnsi" w:cstheme="majorHAnsi"/>
          <w:sz w:val="20"/>
          <w:szCs w:val="20"/>
        </w:rPr>
        <w:t>fronte del</w:t>
      </w:r>
      <w:r w:rsidR="00BC2075" w:rsidRPr="00165500">
        <w:rPr>
          <w:rFonts w:asciiTheme="majorHAnsi" w:hAnsiTheme="majorHAnsi" w:cstheme="majorHAnsi"/>
          <w:sz w:val="20"/>
          <w:szCs w:val="20"/>
        </w:rPr>
        <w:t xml:space="preserve"> dilagare della </w:t>
      </w:r>
      <w:r w:rsidR="00BC2075" w:rsidRPr="00165500">
        <w:rPr>
          <w:rFonts w:asciiTheme="majorHAnsi" w:hAnsiTheme="majorHAnsi" w:cstheme="majorHAnsi"/>
          <w:b/>
          <w:sz w:val="20"/>
          <w:szCs w:val="20"/>
        </w:rPr>
        <w:t>malattia d’Alzheimer e delle altre forme di demenza</w:t>
      </w:r>
      <w:r w:rsidRPr="00165500">
        <w:rPr>
          <w:rFonts w:asciiTheme="majorHAnsi" w:hAnsiTheme="majorHAnsi" w:cstheme="majorHAnsi"/>
          <w:b/>
          <w:sz w:val="20"/>
          <w:szCs w:val="20"/>
        </w:rPr>
        <w:t xml:space="preserve">. </w:t>
      </w:r>
    </w:p>
    <w:p w:rsidR="00CA6AC8" w:rsidRPr="00165500" w:rsidRDefault="00CA6AC8" w:rsidP="00F1766D">
      <w:pPr>
        <w:jc w:val="both"/>
        <w:rPr>
          <w:rFonts w:asciiTheme="majorHAnsi" w:eastAsia="Times New Roman" w:hAnsiTheme="majorHAnsi" w:cstheme="majorHAnsi"/>
          <w:b/>
          <w:color w:val="000000"/>
          <w:sz w:val="20"/>
          <w:szCs w:val="20"/>
          <w:shd w:val="clear" w:color="auto" w:fill="FFFFFF"/>
        </w:rPr>
      </w:pPr>
    </w:p>
    <w:p w:rsidR="00BC2075" w:rsidRPr="00165500" w:rsidRDefault="00827CE1" w:rsidP="00F1766D">
      <w:pPr>
        <w:jc w:val="both"/>
        <w:rPr>
          <w:rFonts w:asciiTheme="majorHAnsi" w:hAnsiTheme="majorHAnsi" w:cstheme="majorHAnsi"/>
          <w:sz w:val="20"/>
          <w:szCs w:val="20"/>
        </w:rPr>
      </w:pPr>
      <w:r w:rsidRPr="00165500">
        <w:rPr>
          <w:rFonts w:asciiTheme="majorHAnsi" w:hAnsiTheme="majorHAnsi" w:cstheme="majorHAnsi"/>
          <w:sz w:val="20"/>
          <w:szCs w:val="20"/>
        </w:rPr>
        <w:t>Nel caso delle demenze</w:t>
      </w:r>
      <w:r w:rsidR="00BC2075" w:rsidRPr="00165500">
        <w:rPr>
          <w:rFonts w:asciiTheme="majorHAnsi" w:hAnsiTheme="majorHAnsi" w:cstheme="majorHAnsi"/>
          <w:sz w:val="20"/>
          <w:szCs w:val="20"/>
        </w:rPr>
        <w:t xml:space="preserve"> il termine “cura” </w:t>
      </w:r>
      <w:r w:rsidRPr="00165500">
        <w:rPr>
          <w:rFonts w:asciiTheme="majorHAnsi" w:hAnsiTheme="majorHAnsi" w:cstheme="majorHAnsi"/>
          <w:sz w:val="20"/>
          <w:szCs w:val="20"/>
        </w:rPr>
        <w:t xml:space="preserve">si deve intendere </w:t>
      </w:r>
      <w:r w:rsidR="00BC2075" w:rsidRPr="00165500">
        <w:rPr>
          <w:rFonts w:asciiTheme="majorHAnsi" w:hAnsiTheme="majorHAnsi" w:cstheme="majorHAnsi"/>
          <w:sz w:val="20"/>
          <w:szCs w:val="20"/>
        </w:rPr>
        <w:t xml:space="preserve">nel suo significato più ampio, </w:t>
      </w:r>
      <w:r w:rsidR="00735602" w:rsidRPr="00165500">
        <w:rPr>
          <w:rFonts w:asciiTheme="majorHAnsi" w:hAnsiTheme="majorHAnsi" w:cstheme="majorHAnsi"/>
          <w:sz w:val="20"/>
          <w:szCs w:val="20"/>
        </w:rPr>
        <w:t xml:space="preserve">come </w:t>
      </w:r>
      <w:r w:rsidR="00FC39B7" w:rsidRPr="00165500">
        <w:rPr>
          <w:rFonts w:asciiTheme="majorHAnsi" w:hAnsiTheme="majorHAnsi" w:cstheme="majorHAnsi"/>
          <w:sz w:val="20"/>
          <w:szCs w:val="20"/>
        </w:rPr>
        <w:t xml:space="preserve">un </w:t>
      </w:r>
      <w:r w:rsidR="00735602" w:rsidRPr="00165500">
        <w:rPr>
          <w:rFonts w:asciiTheme="majorHAnsi" w:hAnsiTheme="majorHAnsi" w:cstheme="majorHAnsi"/>
          <w:b/>
          <w:sz w:val="20"/>
          <w:szCs w:val="20"/>
        </w:rPr>
        <w:t>“prendersi cura globale”</w:t>
      </w:r>
      <w:r w:rsidR="00735602" w:rsidRPr="00165500">
        <w:rPr>
          <w:rFonts w:asciiTheme="majorHAnsi" w:hAnsiTheme="majorHAnsi" w:cstheme="majorHAnsi"/>
          <w:sz w:val="20"/>
          <w:szCs w:val="20"/>
        </w:rPr>
        <w:t xml:space="preserve"> della complessa realtà </w:t>
      </w:r>
      <w:r w:rsidRPr="00165500">
        <w:rPr>
          <w:rFonts w:asciiTheme="majorHAnsi" w:hAnsiTheme="majorHAnsi" w:cstheme="majorHAnsi"/>
          <w:sz w:val="20"/>
          <w:szCs w:val="20"/>
        </w:rPr>
        <w:t xml:space="preserve">che coinvolge i malati e le loro famiglie, </w:t>
      </w:r>
      <w:r w:rsidR="0042315E" w:rsidRPr="00165500">
        <w:rPr>
          <w:rFonts w:asciiTheme="majorHAnsi" w:hAnsiTheme="majorHAnsi" w:cstheme="majorHAnsi"/>
          <w:sz w:val="20"/>
          <w:szCs w:val="20"/>
        </w:rPr>
        <w:t xml:space="preserve">tanto più </w:t>
      </w:r>
      <w:r w:rsidR="007937D5" w:rsidRPr="00165500">
        <w:rPr>
          <w:rFonts w:asciiTheme="majorHAnsi" w:hAnsiTheme="majorHAnsi" w:cstheme="majorHAnsi"/>
          <w:sz w:val="20"/>
          <w:szCs w:val="20"/>
        </w:rPr>
        <w:t>vista</w:t>
      </w:r>
      <w:r w:rsidR="0042315E" w:rsidRPr="00165500">
        <w:rPr>
          <w:rFonts w:asciiTheme="majorHAnsi" w:hAnsiTheme="majorHAnsi" w:cstheme="majorHAnsi"/>
          <w:sz w:val="20"/>
          <w:szCs w:val="20"/>
        </w:rPr>
        <w:t xml:space="preserve"> l’assenza di farmaci efficaci, in </w:t>
      </w:r>
      <w:r w:rsidR="007937D5" w:rsidRPr="00165500">
        <w:rPr>
          <w:rFonts w:asciiTheme="majorHAnsi" w:hAnsiTheme="majorHAnsi" w:cstheme="majorHAnsi"/>
          <w:sz w:val="20"/>
          <w:szCs w:val="20"/>
        </w:rPr>
        <w:t>grado</w:t>
      </w:r>
      <w:r w:rsidR="0042315E" w:rsidRPr="00165500">
        <w:rPr>
          <w:rFonts w:asciiTheme="majorHAnsi" w:hAnsiTheme="majorHAnsi" w:cstheme="majorHAnsi"/>
          <w:sz w:val="20"/>
          <w:szCs w:val="20"/>
        </w:rPr>
        <w:t xml:space="preserve"> di guarire o anche solo rallentare l’evoluzione della malattia</w:t>
      </w:r>
      <w:r w:rsidR="00735602" w:rsidRPr="00165500">
        <w:rPr>
          <w:rFonts w:asciiTheme="majorHAnsi" w:hAnsiTheme="majorHAnsi" w:cstheme="majorHAnsi"/>
          <w:sz w:val="20"/>
          <w:szCs w:val="20"/>
        </w:rPr>
        <w:t xml:space="preserve">. </w:t>
      </w:r>
    </w:p>
    <w:p w:rsidR="00165500" w:rsidRPr="00165500" w:rsidRDefault="00165500" w:rsidP="00F1766D">
      <w:pPr>
        <w:jc w:val="both"/>
        <w:rPr>
          <w:rFonts w:asciiTheme="majorHAnsi" w:hAnsiTheme="majorHAnsi" w:cstheme="majorHAnsi"/>
          <w:sz w:val="20"/>
          <w:szCs w:val="20"/>
        </w:rPr>
      </w:pPr>
    </w:p>
    <w:p w:rsidR="00BC2075" w:rsidRPr="00165500" w:rsidRDefault="00F1766D" w:rsidP="00F1766D">
      <w:pPr>
        <w:jc w:val="both"/>
        <w:rPr>
          <w:rFonts w:asciiTheme="majorHAnsi" w:hAnsiTheme="majorHAnsi" w:cstheme="majorHAnsi"/>
          <w:sz w:val="20"/>
          <w:szCs w:val="20"/>
        </w:rPr>
      </w:pPr>
      <w:r w:rsidRPr="00165500">
        <w:rPr>
          <w:rFonts w:asciiTheme="majorHAnsi" w:hAnsiTheme="majorHAnsi" w:cstheme="majorHAnsi"/>
          <w:sz w:val="20"/>
          <w:szCs w:val="20"/>
        </w:rPr>
        <w:t>Nell’indagare un</w:t>
      </w:r>
      <w:r w:rsidR="00F87223" w:rsidRPr="00165500">
        <w:rPr>
          <w:rFonts w:asciiTheme="majorHAnsi" w:hAnsiTheme="majorHAnsi" w:cstheme="majorHAnsi"/>
          <w:sz w:val="20"/>
          <w:szCs w:val="20"/>
        </w:rPr>
        <w:t xml:space="preserve"> modello di cura </w:t>
      </w:r>
      <w:r w:rsidR="00BC2075" w:rsidRPr="00165500">
        <w:rPr>
          <w:rFonts w:asciiTheme="majorHAnsi" w:hAnsiTheme="majorHAnsi" w:cstheme="majorHAnsi"/>
          <w:sz w:val="20"/>
          <w:szCs w:val="20"/>
        </w:rPr>
        <w:t>possibile, sosten</w:t>
      </w:r>
      <w:r w:rsidR="00F87223" w:rsidRPr="00165500">
        <w:rPr>
          <w:rFonts w:asciiTheme="majorHAnsi" w:hAnsiTheme="majorHAnsi" w:cstheme="majorHAnsi"/>
          <w:sz w:val="20"/>
          <w:szCs w:val="20"/>
        </w:rPr>
        <w:t xml:space="preserve">ibile, attuabile in tempi brevi </w:t>
      </w:r>
      <w:r w:rsidR="007E7993" w:rsidRPr="00165500">
        <w:rPr>
          <w:rFonts w:asciiTheme="majorHAnsi" w:hAnsiTheme="majorHAnsi" w:cstheme="majorHAnsi"/>
          <w:sz w:val="20"/>
          <w:szCs w:val="20"/>
        </w:rPr>
        <w:t>occorre valutare</w:t>
      </w:r>
      <w:r w:rsidR="00F87223" w:rsidRPr="00165500">
        <w:rPr>
          <w:rFonts w:asciiTheme="majorHAnsi" w:hAnsiTheme="majorHAnsi" w:cstheme="majorHAnsi"/>
          <w:sz w:val="20"/>
          <w:szCs w:val="20"/>
        </w:rPr>
        <w:t xml:space="preserve"> le condizioni in cui </w:t>
      </w:r>
      <w:r w:rsidRPr="00165500">
        <w:rPr>
          <w:rFonts w:asciiTheme="majorHAnsi" w:hAnsiTheme="majorHAnsi" w:cstheme="majorHAnsi"/>
          <w:sz w:val="20"/>
          <w:szCs w:val="20"/>
        </w:rPr>
        <w:t xml:space="preserve">oggi </w:t>
      </w:r>
      <w:r w:rsidR="007E7993" w:rsidRPr="00165500">
        <w:rPr>
          <w:rFonts w:asciiTheme="majorHAnsi" w:hAnsiTheme="majorHAnsi" w:cstheme="majorHAnsi"/>
          <w:sz w:val="20"/>
          <w:szCs w:val="20"/>
        </w:rPr>
        <w:t>sono curati</w:t>
      </w:r>
      <w:r w:rsidR="00BC2075" w:rsidRPr="00165500">
        <w:rPr>
          <w:rFonts w:asciiTheme="majorHAnsi" w:hAnsiTheme="majorHAnsi" w:cstheme="majorHAnsi"/>
          <w:sz w:val="20"/>
          <w:szCs w:val="20"/>
        </w:rPr>
        <w:t xml:space="preserve"> a casa i malati </w:t>
      </w:r>
      <w:r w:rsidR="00CC14CB" w:rsidRPr="00165500">
        <w:rPr>
          <w:rFonts w:asciiTheme="majorHAnsi" w:hAnsiTheme="majorHAnsi" w:cstheme="majorHAnsi"/>
          <w:sz w:val="20"/>
          <w:szCs w:val="20"/>
        </w:rPr>
        <w:t>di demenza</w:t>
      </w:r>
      <w:r w:rsidR="007E7993" w:rsidRPr="00165500">
        <w:rPr>
          <w:rFonts w:asciiTheme="majorHAnsi" w:hAnsiTheme="majorHAnsi" w:cstheme="majorHAnsi"/>
          <w:sz w:val="20"/>
          <w:szCs w:val="20"/>
        </w:rPr>
        <w:t xml:space="preserve">. Si tratta di una </w:t>
      </w:r>
      <w:r w:rsidR="007E7993" w:rsidRPr="00C03B9F">
        <w:rPr>
          <w:rFonts w:asciiTheme="majorHAnsi" w:hAnsiTheme="majorHAnsi" w:cstheme="majorHAnsi"/>
          <w:b/>
          <w:sz w:val="20"/>
          <w:szCs w:val="20"/>
        </w:rPr>
        <w:t>domiciliarità</w:t>
      </w:r>
      <w:r w:rsidR="00F87223" w:rsidRPr="00C03B9F">
        <w:rPr>
          <w:rFonts w:asciiTheme="majorHAnsi" w:hAnsiTheme="majorHAnsi" w:cstheme="majorHAnsi"/>
          <w:b/>
          <w:sz w:val="20"/>
          <w:szCs w:val="20"/>
        </w:rPr>
        <w:t xml:space="preserve"> </w:t>
      </w:r>
      <w:r w:rsidR="007E7993" w:rsidRPr="00C03B9F">
        <w:rPr>
          <w:rFonts w:asciiTheme="majorHAnsi" w:hAnsiTheme="majorHAnsi" w:cstheme="majorHAnsi"/>
          <w:b/>
          <w:sz w:val="20"/>
          <w:szCs w:val="20"/>
        </w:rPr>
        <w:t>che</w:t>
      </w:r>
      <w:r w:rsidR="00765C67" w:rsidRPr="00C03B9F">
        <w:rPr>
          <w:rFonts w:asciiTheme="majorHAnsi" w:hAnsiTheme="majorHAnsi" w:cstheme="majorHAnsi"/>
          <w:b/>
          <w:sz w:val="20"/>
          <w:szCs w:val="20"/>
        </w:rPr>
        <w:t xml:space="preserve"> </w:t>
      </w:r>
      <w:r w:rsidR="00F87223" w:rsidRPr="00C03B9F">
        <w:rPr>
          <w:rFonts w:asciiTheme="majorHAnsi" w:hAnsiTheme="majorHAnsi" w:cstheme="majorHAnsi"/>
          <w:b/>
          <w:sz w:val="20"/>
          <w:szCs w:val="20"/>
        </w:rPr>
        <w:t>ricade</w:t>
      </w:r>
      <w:r w:rsidR="00BC2075" w:rsidRPr="00C03B9F">
        <w:rPr>
          <w:rFonts w:asciiTheme="majorHAnsi" w:hAnsiTheme="majorHAnsi" w:cstheme="majorHAnsi"/>
          <w:b/>
          <w:sz w:val="20"/>
          <w:szCs w:val="20"/>
        </w:rPr>
        <w:t xml:space="preserve"> </w:t>
      </w:r>
      <w:r w:rsidR="007E7993" w:rsidRPr="00C03B9F">
        <w:rPr>
          <w:rFonts w:asciiTheme="majorHAnsi" w:hAnsiTheme="majorHAnsi" w:cstheme="majorHAnsi"/>
          <w:b/>
          <w:sz w:val="20"/>
          <w:szCs w:val="20"/>
        </w:rPr>
        <w:t xml:space="preserve">quasi </w:t>
      </w:r>
      <w:r w:rsidR="00BC2075" w:rsidRPr="00C03B9F">
        <w:rPr>
          <w:rFonts w:asciiTheme="majorHAnsi" w:hAnsiTheme="majorHAnsi" w:cstheme="majorHAnsi"/>
          <w:b/>
          <w:sz w:val="20"/>
          <w:szCs w:val="20"/>
        </w:rPr>
        <w:t xml:space="preserve">interamente sulle famiglie, </w:t>
      </w:r>
      <w:r w:rsidR="007E7993" w:rsidRPr="00C03B9F">
        <w:rPr>
          <w:rFonts w:asciiTheme="majorHAnsi" w:hAnsiTheme="majorHAnsi" w:cstheme="majorHAnsi"/>
          <w:b/>
          <w:sz w:val="20"/>
          <w:szCs w:val="20"/>
        </w:rPr>
        <w:t xml:space="preserve">e non solo </w:t>
      </w:r>
      <w:r w:rsidR="00165500" w:rsidRPr="00C03B9F">
        <w:rPr>
          <w:rFonts w:asciiTheme="majorHAnsi" w:hAnsiTheme="majorHAnsi" w:cstheme="majorHAnsi"/>
          <w:b/>
          <w:sz w:val="20"/>
          <w:szCs w:val="20"/>
        </w:rPr>
        <w:t>dal punto di vista economico</w:t>
      </w:r>
      <w:r w:rsidR="00165500" w:rsidRPr="00165500">
        <w:rPr>
          <w:rFonts w:asciiTheme="majorHAnsi" w:hAnsiTheme="majorHAnsi" w:cstheme="majorHAnsi"/>
          <w:sz w:val="20"/>
          <w:szCs w:val="20"/>
        </w:rPr>
        <w:t xml:space="preserve">. È </w:t>
      </w:r>
      <w:r w:rsidR="007E7993" w:rsidRPr="00165500">
        <w:rPr>
          <w:rFonts w:asciiTheme="majorHAnsi" w:hAnsiTheme="majorHAnsi" w:cstheme="majorHAnsi"/>
          <w:sz w:val="20"/>
          <w:szCs w:val="20"/>
        </w:rPr>
        <w:t xml:space="preserve">grave anche </w:t>
      </w:r>
      <w:r w:rsidR="00BC2075" w:rsidRPr="00165500">
        <w:rPr>
          <w:rFonts w:asciiTheme="majorHAnsi" w:hAnsiTheme="majorHAnsi" w:cstheme="majorHAnsi"/>
          <w:sz w:val="20"/>
          <w:szCs w:val="20"/>
        </w:rPr>
        <w:t xml:space="preserve">l’attuale dimensione di </w:t>
      </w:r>
      <w:r w:rsidR="00BC2075" w:rsidRPr="00C03B9F">
        <w:rPr>
          <w:rFonts w:asciiTheme="majorHAnsi" w:hAnsiTheme="majorHAnsi" w:cstheme="majorHAnsi"/>
          <w:b/>
          <w:sz w:val="20"/>
          <w:szCs w:val="20"/>
        </w:rPr>
        <w:t>solitudine</w:t>
      </w:r>
      <w:r w:rsidR="00BC2075" w:rsidRPr="00165500">
        <w:rPr>
          <w:rFonts w:asciiTheme="majorHAnsi" w:hAnsiTheme="majorHAnsi" w:cstheme="majorHAnsi"/>
          <w:sz w:val="20"/>
          <w:szCs w:val="20"/>
        </w:rPr>
        <w:t xml:space="preserve"> e </w:t>
      </w:r>
      <w:r w:rsidR="00BC2075" w:rsidRPr="00C03B9F">
        <w:rPr>
          <w:rFonts w:asciiTheme="majorHAnsi" w:hAnsiTheme="majorHAnsi" w:cstheme="majorHAnsi"/>
          <w:b/>
          <w:sz w:val="20"/>
          <w:szCs w:val="20"/>
        </w:rPr>
        <w:t>indifferenza sociale</w:t>
      </w:r>
      <w:r w:rsidR="007E7993" w:rsidRPr="00165500">
        <w:rPr>
          <w:rFonts w:asciiTheme="majorHAnsi" w:hAnsiTheme="majorHAnsi" w:cstheme="majorHAnsi"/>
          <w:sz w:val="20"/>
          <w:szCs w:val="20"/>
        </w:rPr>
        <w:t xml:space="preserve"> in cui vivono i familiari</w:t>
      </w:r>
      <w:r w:rsidR="00BC2075" w:rsidRPr="00165500">
        <w:rPr>
          <w:rFonts w:asciiTheme="majorHAnsi" w:hAnsiTheme="majorHAnsi" w:cstheme="majorHAnsi"/>
          <w:sz w:val="20"/>
          <w:szCs w:val="20"/>
        </w:rPr>
        <w:t>.</w:t>
      </w:r>
      <w:r w:rsidRPr="00165500">
        <w:rPr>
          <w:rFonts w:asciiTheme="majorHAnsi" w:hAnsiTheme="majorHAnsi" w:cstheme="majorHAnsi"/>
          <w:sz w:val="20"/>
          <w:szCs w:val="20"/>
        </w:rPr>
        <w:t xml:space="preserve"> Questa analisi permette </w:t>
      </w:r>
      <w:r w:rsidR="007E7993" w:rsidRPr="00165500">
        <w:rPr>
          <w:rFonts w:asciiTheme="majorHAnsi" w:hAnsiTheme="majorHAnsi" w:cstheme="majorHAnsi"/>
          <w:sz w:val="20"/>
          <w:szCs w:val="20"/>
        </w:rPr>
        <w:t xml:space="preserve">quindi </w:t>
      </w:r>
      <w:r w:rsidRPr="00165500">
        <w:rPr>
          <w:rFonts w:asciiTheme="majorHAnsi" w:hAnsiTheme="majorHAnsi" w:cstheme="majorHAnsi"/>
          <w:sz w:val="20"/>
          <w:szCs w:val="20"/>
        </w:rPr>
        <w:t>di individuare la fragilità di chi oggi si accolla la responsabilità dell’assi</w:t>
      </w:r>
      <w:r w:rsidR="00E82F69" w:rsidRPr="00165500">
        <w:rPr>
          <w:rFonts w:asciiTheme="majorHAnsi" w:hAnsiTheme="majorHAnsi" w:cstheme="majorHAnsi"/>
          <w:sz w:val="20"/>
          <w:szCs w:val="20"/>
        </w:rPr>
        <w:t xml:space="preserve">stenza del malato: il </w:t>
      </w:r>
      <w:r w:rsidR="00E82F69" w:rsidRPr="00C03B9F">
        <w:rPr>
          <w:rFonts w:asciiTheme="majorHAnsi" w:hAnsiTheme="majorHAnsi" w:cstheme="majorHAnsi"/>
          <w:b/>
          <w:sz w:val="20"/>
          <w:szCs w:val="20"/>
        </w:rPr>
        <w:t>caregiver</w:t>
      </w:r>
      <w:r w:rsidR="007E7993" w:rsidRPr="00165500">
        <w:rPr>
          <w:rFonts w:asciiTheme="majorHAnsi" w:hAnsiTheme="majorHAnsi" w:cstheme="majorHAnsi"/>
          <w:sz w:val="20"/>
          <w:szCs w:val="20"/>
        </w:rPr>
        <w:t>,</w:t>
      </w:r>
      <w:r w:rsidR="00E82F69" w:rsidRPr="00165500">
        <w:rPr>
          <w:rFonts w:asciiTheme="majorHAnsi" w:hAnsiTheme="majorHAnsi" w:cstheme="majorHAnsi"/>
          <w:sz w:val="20"/>
          <w:szCs w:val="20"/>
        </w:rPr>
        <w:t xml:space="preserve"> verso il quale occorre orientare una </w:t>
      </w:r>
      <w:r w:rsidR="00E82F69" w:rsidRPr="00C03B9F">
        <w:rPr>
          <w:rFonts w:asciiTheme="majorHAnsi" w:hAnsiTheme="majorHAnsi" w:cstheme="majorHAnsi"/>
          <w:b/>
          <w:sz w:val="20"/>
          <w:szCs w:val="20"/>
        </w:rPr>
        <w:t xml:space="preserve">specifica attenzione </w:t>
      </w:r>
      <w:r w:rsidR="007E7993" w:rsidRPr="00C03B9F">
        <w:rPr>
          <w:rFonts w:asciiTheme="majorHAnsi" w:hAnsiTheme="majorHAnsi" w:cstheme="majorHAnsi"/>
          <w:b/>
          <w:sz w:val="20"/>
          <w:szCs w:val="20"/>
        </w:rPr>
        <w:t xml:space="preserve">sociale e </w:t>
      </w:r>
      <w:r w:rsidR="00E82F69" w:rsidRPr="00C03B9F">
        <w:rPr>
          <w:rFonts w:asciiTheme="majorHAnsi" w:hAnsiTheme="majorHAnsi" w:cstheme="majorHAnsi"/>
          <w:b/>
          <w:sz w:val="20"/>
          <w:szCs w:val="20"/>
        </w:rPr>
        <w:t>terapeutica</w:t>
      </w:r>
      <w:r w:rsidR="00E82F69" w:rsidRPr="00165500">
        <w:rPr>
          <w:rFonts w:asciiTheme="majorHAnsi" w:hAnsiTheme="majorHAnsi" w:cstheme="majorHAnsi"/>
          <w:sz w:val="20"/>
          <w:szCs w:val="20"/>
        </w:rPr>
        <w:t>.</w:t>
      </w:r>
    </w:p>
    <w:p w:rsidR="00E82F69" w:rsidRPr="00165500" w:rsidRDefault="00E82F69" w:rsidP="00F1766D">
      <w:pPr>
        <w:jc w:val="both"/>
        <w:rPr>
          <w:rFonts w:asciiTheme="majorHAnsi" w:hAnsiTheme="majorHAnsi" w:cstheme="majorHAnsi"/>
          <w:sz w:val="20"/>
          <w:szCs w:val="20"/>
        </w:rPr>
      </w:pPr>
    </w:p>
    <w:p w:rsidR="00BC2075" w:rsidRPr="00165500" w:rsidRDefault="00735602" w:rsidP="00F1766D">
      <w:pPr>
        <w:jc w:val="both"/>
        <w:rPr>
          <w:rFonts w:asciiTheme="majorHAnsi" w:hAnsiTheme="majorHAnsi" w:cstheme="majorHAnsi"/>
          <w:sz w:val="20"/>
          <w:szCs w:val="20"/>
        </w:rPr>
      </w:pPr>
      <w:r w:rsidRPr="00165500">
        <w:rPr>
          <w:rFonts w:asciiTheme="majorHAnsi" w:hAnsiTheme="majorHAnsi" w:cstheme="majorHAnsi"/>
          <w:sz w:val="20"/>
          <w:szCs w:val="20"/>
        </w:rPr>
        <w:t>I</w:t>
      </w:r>
      <w:r w:rsidR="00F87223" w:rsidRPr="00165500">
        <w:rPr>
          <w:rFonts w:asciiTheme="majorHAnsi" w:hAnsiTheme="majorHAnsi" w:cstheme="majorHAnsi"/>
          <w:sz w:val="20"/>
          <w:szCs w:val="20"/>
        </w:rPr>
        <w:t xml:space="preserve">nfine Onlus </w:t>
      </w:r>
      <w:r w:rsidR="00E82F69" w:rsidRPr="00165500">
        <w:rPr>
          <w:rFonts w:asciiTheme="majorHAnsi" w:hAnsiTheme="majorHAnsi" w:cstheme="majorHAnsi"/>
          <w:sz w:val="20"/>
          <w:szCs w:val="20"/>
        </w:rPr>
        <w:t xml:space="preserve">vuole </w:t>
      </w:r>
      <w:r w:rsidR="00E82F69" w:rsidRPr="00165500">
        <w:rPr>
          <w:rFonts w:asciiTheme="majorHAnsi" w:hAnsiTheme="majorHAnsi" w:cstheme="majorHAnsi"/>
          <w:b/>
          <w:sz w:val="20"/>
          <w:szCs w:val="20"/>
        </w:rPr>
        <w:t>proporre</w:t>
      </w:r>
      <w:r w:rsidR="00F87223" w:rsidRPr="00165500">
        <w:rPr>
          <w:rFonts w:asciiTheme="majorHAnsi" w:hAnsiTheme="majorHAnsi" w:cstheme="majorHAnsi"/>
          <w:b/>
          <w:sz w:val="20"/>
          <w:szCs w:val="20"/>
        </w:rPr>
        <w:t xml:space="preserve"> al dibattito </w:t>
      </w:r>
      <w:r w:rsidR="00673752" w:rsidRPr="00165500">
        <w:rPr>
          <w:rFonts w:asciiTheme="majorHAnsi" w:hAnsiTheme="majorHAnsi" w:cstheme="majorHAnsi"/>
          <w:b/>
          <w:sz w:val="20"/>
          <w:szCs w:val="20"/>
        </w:rPr>
        <w:t xml:space="preserve">una visione che </w:t>
      </w:r>
      <w:r w:rsidR="00F87223" w:rsidRPr="00165500">
        <w:rPr>
          <w:rFonts w:asciiTheme="majorHAnsi" w:hAnsiTheme="majorHAnsi" w:cstheme="majorHAnsi"/>
          <w:b/>
          <w:sz w:val="20"/>
          <w:szCs w:val="20"/>
        </w:rPr>
        <w:t>si ispira</w:t>
      </w:r>
      <w:r w:rsidRPr="00165500">
        <w:rPr>
          <w:rFonts w:asciiTheme="majorHAnsi" w:hAnsiTheme="majorHAnsi" w:cstheme="majorHAnsi"/>
          <w:b/>
          <w:sz w:val="20"/>
          <w:szCs w:val="20"/>
        </w:rPr>
        <w:t xml:space="preserve"> al</w:t>
      </w:r>
      <w:r w:rsidR="00BC2075" w:rsidRPr="00165500">
        <w:rPr>
          <w:rFonts w:asciiTheme="majorHAnsi" w:hAnsiTheme="majorHAnsi" w:cstheme="majorHAnsi"/>
          <w:b/>
          <w:sz w:val="20"/>
          <w:szCs w:val="20"/>
        </w:rPr>
        <w:t>la cultura delle cure palliative</w:t>
      </w:r>
      <w:r w:rsidR="00CA6AC8" w:rsidRPr="00165500">
        <w:rPr>
          <w:rFonts w:asciiTheme="majorHAnsi" w:hAnsiTheme="majorHAnsi" w:cstheme="majorHAnsi"/>
          <w:b/>
          <w:sz w:val="20"/>
          <w:szCs w:val="20"/>
        </w:rPr>
        <w:t>,</w:t>
      </w:r>
      <w:r w:rsidR="00F87223" w:rsidRPr="00165500">
        <w:rPr>
          <w:rFonts w:asciiTheme="majorHAnsi" w:hAnsiTheme="majorHAnsi" w:cstheme="majorHAnsi"/>
          <w:sz w:val="20"/>
          <w:szCs w:val="20"/>
        </w:rPr>
        <w:t xml:space="preserve"> da applicare </w:t>
      </w:r>
      <w:r w:rsidRPr="00165500">
        <w:rPr>
          <w:rFonts w:asciiTheme="majorHAnsi" w:hAnsiTheme="majorHAnsi" w:cstheme="majorHAnsi"/>
          <w:sz w:val="20"/>
          <w:szCs w:val="20"/>
        </w:rPr>
        <w:t>non solo alla fine della vita, non solo in presenza di malattia in fase terminale</w:t>
      </w:r>
      <w:r w:rsidR="00BC2075" w:rsidRPr="00165500">
        <w:rPr>
          <w:rFonts w:asciiTheme="majorHAnsi" w:hAnsiTheme="majorHAnsi" w:cstheme="majorHAnsi"/>
          <w:sz w:val="20"/>
          <w:szCs w:val="20"/>
        </w:rPr>
        <w:t xml:space="preserve">. Oggi le cure palliative hanno circa trent’anni di esperienza, anche in Italia, e </w:t>
      </w:r>
      <w:r w:rsidRPr="00165500">
        <w:rPr>
          <w:rFonts w:asciiTheme="majorHAnsi" w:hAnsiTheme="majorHAnsi" w:cstheme="majorHAnsi"/>
          <w:sz w:val="20"/>
          <w:szCs w:val="20"/>
        </w:rPr>
        <w:t>o</w:t>
      </w:r>
      <w:r w:rsidR="00BC2075" w:rsidRPr="00165500">
        <w:rPr>
          <w:rFonts w:asciiTheme="majorHAnsi" w:hAnsiTheme="majorHAnsi" w:cstheme="majorHAnsi"/>
          <w:sz w:val="20"/>
          <w:szCs w:val="20"/>
        </w:rPr>
        <w:t xml:space="preserve">ccorre potenziarle, </w:t>
      </w:r>
      <w:r w:rsidR="00BC2075" w:rsidRPr="00815CC6">
        <w:rPr>
          <w:rFonts w:asciiTheme="majorHAnsi" w:hAnsiTheme="majorHAnsi" w:cstheme="majorHAnsi"/>
          <w:b/>
          <w:sz w:val="20"/>
          <w:szCs w:val="20"/>
        </w:rPr>
        <w:t xml:space="preserve">pensarle come modello </w:t>
      </w:r>
      <w:r w:rsidR="00E82F69" w:rsidRPr="00815CC6">
        <w:rPr>
          <w:rFonts w:asciiTheme="majorHAnsi" w:hAnsiTheme="majorHAnsi" w:cstheme="majorHAnsi"/>
          <w:b/>
          <w:sz w:val="20"/>
          <w:szCs w:val="20"/>
        </w:rPr>
        <w:t>ampio di intervento</w:t>
      </w:r>
      <w:r w:rsidR="00765C67" w:rsidRPr="00815CC6">
        <w:rPr>
          <w:rFonts w:asciiTheme="majorHAnsi" w:hAnsiTheme="majorHAnsi" w:cstheme="majorHAnsi"/>
          <w:b/>
          <w:sz w:val="20"/>
          <w:szCs w:val="20"/>
        </w:rPr>
        <w:t xml:space="preserve"> in cui i</w:t>
      </w:r>
      <w:r w:rsidR="00BC2075" w:rsidRPr="00815CC6">
        <w:rPr>
          <w:rFonts w:asciiTheme="majorHAnsi" w:hAnsiTheme="majorHAnsi" w:cstheme="majorHAnsi"/>
          <w:b/>
          <w:sz w:val="20"/>
          <w:szCs w:val="20"/>
        </w:rPr>
        <w:t xml:space="preserve"> familiari che curano il paziente devono essere essi stessi considerati malati</w:t>
      </w:r>
      <w:r w:rsidR="00BC2075" w:rsidRPr="00165500">
        <w:rPr>
          <w:rFonts w:asciiTheme="majorHAnsi" w:hAnsiTheme="majorHAnsi" w:cstheme="majorHAnsi"/>
          <w:sz w:val="20"/>
          <w:szCs w:val="20"/>
        </w:rPr>
        <w:t xml:space="preserve">. </w:t>
      </w:r>
      <w:r w:rsidR="00BC2075" w:rsidRPr="0033276B">
        <w:rPr>
          <w:rFonts w:asciiTheme="majorHAnsi" w:hAnsiTheme="majorHAnsi" w:cstheme="majorHAnsi"/>
          <w:b/>
          <w:sz w:val="20"/>
          <w:szCs w:val="20"/>
        </w:rPr>
        <w:t>Malato non è l’individuo – dicono le cure palliative – malata è la famiglia</w:t>
      </w:r>
      <w:r w:rsidR="00BC2075" w:rsidRPr="00815CC6">
        <w:rPr>
          <w:rFonts w:asciiTheme="majorHAnsi" w:hAnsiTheme="majorHAnsi" w:cstheme="majorHAnsi"/>
          <w:sz w:val="20"/>
          <w:szCs w:val="20"/>
        </w:rPr>
        <w:t xml:space="preserve">: e se questo è vero per il tumore, </w:t>
      </w:r>
      <w:r w:rsidR="007937D5" w:rsidRPr="00815CC6">
        <w:rPr>
          <w:rFonts w:asciiTheme="majorHAnsi" w:hAnsiTheme="majorHAnsi" w:cstheme="majorHAnsi"/>
          <w:sz w:val="20"/>
          <w:szCs w:val="20"/>
        </w:rPr>
        <w:t>a maggior ragione lo sarà</w:t>
      </w:r>
      <w:r w:rsidR="00BC2075" w:rsidRPr="00815CC6">
        <w:rPr>
          <w:rFonts w:asciiTheme="majorHAnsi" w:hAnsiTheme="majorHAnsi" w:cstheme="majorHAnsi"/>
          <w:sz w:val="20"/>
          <w:szCs w:val="20"/>
        </w:rPr>
        <w:t xml:space="preserve"> per le demenze</w:t>
      </w:r>
      <w:r w:rsidR="00BC2075" w:rsidRPr="00165500">
        <w:rPr>
          <w:rFonts w:asciiTheme="majorHAnsi" w:hAnsiTheme="majorHAnsi" w:cstheme="majorHAnsi"/>
          <w:sz w:val="20"/>
          <w:szCs w:val="20"/>
        </w:rPr>
        <w:t xml:space="preserve">, che richiedono una mobilitazione familiare lunghissima, e priva di gratificazione per chi cura, che spesso non </w:t>
      </w:r>
      <w:r w:rsidR="00FC39B7" w:rsidRPr="00165500">
        <w:rPr>
          <w:rFonts w:asciiTheme="majorHAnsi" w:hAnsiTheme="majorHAnsi" w:cstheme="majorHAnsi"/>
          <w:sz w:val="20"/>
          <w:szCs w:val="20"/>
        </w:rPr>
        <w:t>è</w:t>
      </w:r>
      <w:r w:rsidR="00BC2075" w:rsidRPr="00165500">
        <w:rPr>
          <w:rFonts w:asciiTheme="majorHAnsi" w:hAnsiTheme="majorHAnsi" w:cstheme="majorHAnsi"/>
          <w:sz w:val="20"/>
          <w:szCs w:val="20"/>
        </w:rPr>
        <w:t xml:space="preserve"> neppure riconosciuto da chi è curato.</w:t>
      </w:r>
    </w:p>
    <w:p w:rsidR="00BC2075" w:rsidRPr="00165500" w:rsidRDefault="00BC2075" w:rsidP="00F1766D">
      <w:pPr>
        <w:jc w:val="both"/>
        <w:rPr>
          <w:rFonts w:asciiTheme="majorHAnsi" w:hAnsiTheme="majorHAnsi" w:cstheme="majorHAnsi"/>
          <w:sz w:val="20"/>
          <w:szCs w:val="20"/>
        </w:rPr>
      </w:pPr>
    </w:p>
    <w:p w:rsidR="00876719" w:rsidRPr="00165500" w:rsidRDefault="00BC2075" w:rsidP="00F1766D">
      <w:pPr>
        <w:jc w:val="both"/>
        <w:rPr>
          <w:rFonts w:asciiTheme="majorHAnsi" w:hAnsiTheme="majorHAnsi" w:cstheme="majorHAnsi"/>
          <w:sz w:val="20"/>
          <w:szCs w:val="20"/>
        </w:rPr>
      </w:pPr>
      <w:r w:rsidRPr="00165500">
        <w:rPr>
          <w:rFonts w:asciiTheme="majorHAnsi" w:hAnsiTheme="majorHAnsi" w:cstheme="majorHAnsi"/>
          <w:sz w:val="20"/>
          <w:szCs w:val="20"/>
        </w:rPr>
        <w:t xml:space="preserve">Se la consapevolezza di questa </w:t>
      </w:r>
      <w:r w:rsidRPr="0033276B">
        <w:rPr>
          <w:rFonts w:asciiTheme="majorHAnsi" w:hAnsiTheme="majorHAnsi" w:cstheme="majorHAnsi"/>
          <w:b/>
          <w:sz w:val="20"/>
          <w:szCs w:val="20"/>
        </w:rPr>
        <w:t>dimensione</w:t>
      </w:r>
      <w:r w:rsidRPr="00165500">
        <w:rPr>
          <w:rFonts w:asciiTheme="majorHAnsi" w:hAnsiTheme="majorHAnsi" w:cstheme="majorHAnsi"/>
          <w:sz w:val="20"/>
          <w:szCs w:val="20"/>
        </w:rPr>
        <w:t xml:space="preserve"> </w:t>
      </w:r>
      <w:r w:rsidRPr="0033276B">
        <w:rPr>
          <w:rFonts w:asciiTheme="majorHAnsi" w:hAnsiTheme="majorHAnsi" w:cstheme="majorHAnsi"/>
          <w:b/>
          <w:sz w:val="20"/>
          <w:szCs w:val="20"/>
        </w:rPr>
        <w:t>familiare della malattia</w:t>
      </w:r>
      <w:r w:rsidRPr="00165500">
        <w:rPr>
          <w:rFonts w:asciiTheme="majorHAnsi" w:hAnsiTheme="majorHAnsi" w:cstheme="majorHAnsi"/>
          <w:sz w:val="20"/>
          <w:szCs w:val="20"/>
        </w:rPr>
        <w:t xml:space="preserve"> prevale, ci si rende conto che </w:t>
      </w:r>
      <w:r w:rsidRPr="00815CC6">
        <w:rPr>
          <w:rFonts w:asciiTheme="majorHAnsi" w:hAnsiTheme="majorHAnsi" w:cstheme="majorHAnsi"/>
          <w:b/>
          <w:sz w:val="20"/>
          <w:szCs w:val="20"/>
        </w:rPr>
        <w:t>l’intervento richiesto non è tanto medico in senso stretto, ma multidisciplinare</w:t>
      </w:r>
      <w:r w:rsidRPr="00165500">
        <w:rPr>
          <w:rFonts w:asciiTheme="majorHAnsi" w:hAnsiTheme="majorHAnsi" w:cstheme="majorHAnsi"/>
          <w:sz w:val="20"/>
          <w:szCs w:val="20"/>
        </w:rPr>
        <w:t xml:space="preserve">: infermieri, operatori socio-sanitari, psicologi, volontari, ma anche avvocati e assistenti sociali, che devono </w:t>
      </w:r>
      <w:r w:rsidRPr="00550D8C">
        <w:rPr>
          <w:rFonts w:asciiTheme="majorHAnsi" w:hAnsiTheme="majorHAnsi" w:cstheme="majorHAnsi"/>
          <w:b/>
          <w:sz w:val="20"/>
          <w:szCs w:val="20"/>
        </w:rPr>
        <w:t>lavorare di concerto con la famiglia</w:t>
      </w:r>
      <w:r w:rsidRPr="00165500">
        <w:rPr>
          <w:rFonts w:asciiTheme="majorHAnsi" w:hAnsiTheme="majorHAnsi" w:cstheme="majorHAnsi"/>
          <w:sz w:val="20"/>
          <w:szCs w:val="20"/>
        </w:rPr>
        <w:t xml:space="preserve"> per rendere praticabile l’esperienza della malattia </w:t>
      </w:r>
      <w:r w:rsidR="00735602" w:rsidRPr="00165500">
        <w:rPr>
          <w:rFonts w:asciiTheme="majorHAnsi" w:hAnsiTheme="majorHAnsi" w:cstheme="majorHAnsi"/>
          <w:sz w:val="20"/>
          <w:szCs w:val="20"/>
        </w:rPr>
        <w:t>di demenza</w:t>
      </w:r>
      <w:r w:rsidRPr="00165500">
        <w:rPr>
          <w:rFonts w:asciiTheme="majorHAnsi" w:hAnsiTheme="majorHAnsi" w:cstheme="majorHAnsi"/>
          <w:sz w:val="20"/>
          <w:szCs w:val="20"/>
        </w:rPr>
        <w:t xml:space="preserve"> di un congiunto. </w:t>
      </w:r>
    </w:p>
    <w:p w:rsidR="00406415" w:rsidRDefault="00406415" w:rsidP="00F1766D">
      <w:pPr>
        <w:jc w:val="both"/>
        <w:rPr>
          <w:rFonts w:asciiTheme="majorHAnsi" w:hAnsiTheme="majorHAnsi" w:cstheme="majorHAnsi"/>
          <w:sz w:val="20"/>
          <w:szCs w:val="20"/>
        </w:rPr>
      </w:pPr>
    </w:p>
    <w:p w:rsidR="00F1766D" w:rsidRPr="00165500" w:rsidRDefault="00673752" w:rsidP="00F1766D">
      <w:pPr>
        <w:jc w:val="both"/>
        <w:rPr>
          <w:rFonts w:asciiTheme="majorHAnsi" w:hAnsiTheme="majorHAnsi" w:cstheme="majorHAnsi"/>
          <w:sz w:val="20"/>
          <w:szCs w:val="20"/>
        </w:rPr>
      </w:pPr>
      <w:r w:rsidRPr="00165500">
        <w:rPr>
          <w:rFonts w:asciiTheme="majorHAnsi" w:hAnsiTheme="majorHAnsi" w:cstheme="majorHAnsi"/>
          <w:sz w:val="20"/>
          <w:szCs w:val="20"/>
        </w:rPr>
        <w:t xml:space="preserve">Ed è questo </w:t>
      </w:r>
      <w:r w:rsidRPr="00815CC6">
        <w:rPr>
          <w:rFonts w:asciiTheme="majorHAnsi" w:hAnsiTheme="majorHAnsi" w:cstheme="majorHAnsi"/>
          <w:b/>
          <w:sz w:val="20"/>
          <w:szCs w:val="20"/>
        </w:rPr>
        <w:t>il punto di intervento degli operatori sociali</w:t>
      </w:r>
      <w:r w:rsidR="00CA6AC8" w:rsidRPr="00165500">
        <w:rPr>
          <w:rFonts w:asciiTheme="majorHAnsi" w:hAnsiTheme="majorHAnsi" w:cstheme="majorHAnsi"/>
          <w:sz w:val="20"/>
          <w:szCs w:val="20"/>
        </w:rPr>
        <w:t>,</w:t>
      </w:r>
      <w:r w:rsidRPr="00165500">
        <w:rPr>
          <w:rFonts w:asciiTheme="majorHAnsi" w:hAnsiTheme="majorHAnsi" w:cstheme="majorHAnsi"/>
          <w:sz w:val="20"/>
          <w:szCs w:val="20"/>
        </w:rPr>
        <w:t xml:space="preserve"> fornire il sostegno necessario a</w:t>
      </w:r>
      <w:r w:rsidR="00BC2075" w:rsidRPr="00165500">
        <w:rPr>
          <w:rFonts w:asciiTheme="majorHAnsi" w:hAnsiTheme="majorHAnsi" w:cstheme="majorHAnsi"/>
          <w:sz w:val="20"/>
          <w:szCs w:val="20"/>
        </w:rPr>
        <w:t>i familiari per o</w:t>
      </w:r>
      <w:r w:rsidRPr="00165500">
        <w:rPr>
          <w:rFonts w:asciiTheme="majorHAnsi" w:hAnsiTheme="majorHAnsi" w:cstheme="majorHAnsi"/>
          <w:sz w:val="20"/>
          <w:szCs w:val="20"/>
        </w:rPr>
        <w:t>ccuparsi di un loro caro malato</w:t>
      </w:r>
      <w:r w:rsidR="00CA6AC8" w:rsidRPr="00165500">
        <w:rPr>
          <w:rFonts w:asciiTheme="majorHAnsi" w:hAnsiTheme="majorHAnsi" w:cstheme="majorHAnsi"/>
          <w:sz w:val="20"/>
          <w:szCs w:val="20"/>
        </w:rPr>
        <w:t>:</w:t>
      </w:r>
      <w:r w:rsidRPr="00165500">
        <w:rPr>
          <w:rFonts w:asciiTheme="majorHAnsi" w:hAnsiTheme="majorHAnsi" w:cstheme="majorHAnsi"/>
          <w:sz w:val="20"/>
          <w:szCs w:val="20"/>
        </w:rPr>
        <w:t xml:space="preserve"> formazione e informazione e anche</w:t>
      </w:r>
      <w:r w:rsidR="00BC2075" w:rsidRPr="00165500">
        <w:rPr>
          <w:rFonts w:asciiTheme="majorHAnsi" w:hAnsiTheme="majorHAnsi" w:cstheme="majorHAnsi"/>
          <w:sz w:val="20"/>
          <w:szCs w:val="20"/>
        </w:rPr>
        <w:t xml:space="preserve"> </w:t>
      </w:r>
      <w:r w:rsidR="00876719" w:rsidRPr="00165500">
        <w:rPr>
          <w:rFonts w:asciiTheme="majorHAnsi" w:hAnsiTheme="majorHAnsi" w:cstheme="majorHAnsi"/>
          <w:sz w:val="20"/>
          <w:szCs w:val="20"/>
        </w:rPr>
        <w:t xml:space="preserve">tempo per sé; </w:t>
      </w:r>
      <w:r w:rsidRPr="00165500">
        <w:rPr>
          <w:rFonts w:asciiTheme="majorHAnsi" w:hAnsiTheme="majorHAnsi" w:cstheme="majorHAnsi"/>
          <w:sz w:val="20"/>
          <w:szCs w:val="20"/>
        </w:rPr>
        <w:t xml:space="preserve">e </w:t>
      </w:r>
      <w:r w:rsidR="00876719" w:rsidRPr="00165500">
        <w:rPr>
          <w:rFonts w:asciiTheme="majorHAnsi" w:hAnsiTheme="majorHAnsi" w:cstheme="majorHAnsi"/>
          <w:sz w:val="20"/>
          <w:szCs w:val="20"/>
        </w:rPr>
        <w:t xml:space="preserve">per i malati interventi volti, per quanto possibile, al mantenimento delle abilità residue, ma </w:t>
      </w:r>
      <w:r w:rsidR="00BC2075" w:rsidRPr="00165500">
        <w:rPr>
          <w:rFonts w:asciiTheme="majorHAnsi" w:hAnsiTheme="majorHAnsi" w:cstheme="majorHAnsi"/>
          <w:sz w:val="20"/>
          <w:szCs w:val="20"/>
        </w:rPr>
        <w:t>niente medicalizzazione eccessiva e futile.</w:t>
      </w:r>
      <w:r w:rsidR="0033276B">
        <w:rPr>
          <w:rFonts w:asciiTheme="majorHAnsi" w:hAnsiTheme="majorHAnsi" w:cstheme="majorHAnsi"/>
          <w:sz w:val="20"/>
          <w:szCs w:val="20"/>
        </w:rPr>
        <w:t xml:space="preserve">  </w:t>
      </w:r>
      <w:r w:rsidR="00BC2075" w:rsidRPr="00165500">
        <w:rPr>
          <w:rFonts w:asciiTheme="majorHAnsi" w:hAnsiTheme="majorHAnsi" w:cstheme="majorHAnsi"/>
          <w:sz w:val="20"/>
          <w:szCs w:val="20"/>
        </w:rPr>
        <w:t xml:space="preserve"> </w:t>
      </w:r>
    </w:p>
    <w:p w:rsidR="00CA6AC8" w:rsidRPr="00165500" w:rsidRDefault="00CA6AC8" w:rsidP="00F1766D">
      <w:pPr>
        <w:jc w:val="both"/>
        <w:rPr>
          <w:rFonts w:asciiTheme="majorHAnsi" w:hAnsiTheme="majorHAnsi" w:cstheme="majorHAnsi"/>
          <w:sz w:val="20"/>
          <w:szCs w:val="20"/>
        </w:rPr>
      </w:pPr>
    </w:p>
    <w:p w:rsidR="00BC2075" w:rsidRPr="00165500" w:rsidRDefault="00F1766D" w:rsidP="00F1766D">
      <w:pPr>
        <w:jc w:val="both"/>
        <w:rPr>
          <w:rFonts w:asciiTheme="majorHAnsi" w:hAnsiTheme="majorHAnsi" w:cstheme="majorHAnsi"/>
          <w:sz w:val="20"/>
          <w:szCs w:val="20"/>
        </w:rPr>
      </w:pPr>
      <w:r w:rsidRPr="00165500">
        <w:rPr>
          <w:rFonts w:asciiTheme="majorHAnsi" w:hAnsiTheme="majorHAnsi" w:cstheme="majorHAnsi"/>
          <w:sz w:val="20"/>
          <w:szCs w:val="20"/>
        </w:rPr>
        <w:t xml:space="preserve">Così </w:t>
      </w:r>
      <w:r w:rsidR="00CA6AC8" w:rsidRPr="0033276B">
        <w:rPr>
          <w:rFonts w:asciiTheme="majorHAnsi" w:hAnsiTheme="majorHAnsi" w:cstheme="majorHAnsi"/>
          <w:b/>
          <w:sz w:val="20"/>
          <w:szCs w:val="20"/>
        </w:rPr>
        <w:t>Marina Sozzi</w:t>
      </w:r>
      <w:r w:rsidR="00CA6AC8" w:rsidRPr="00165500">
        <w:rPr>
          <w:rFonts w:asciiTheme="majorHAnsi" w:hAnsiTheme="majorHAnsi" w:cstheme="majorHAnsi"/>
          <w:sz w:val="20"/>
          <w:szCs w:val="20"/>
        </w:rPr>
        <w:t xml:space="preserve">, presidente </w:t>
      </w:r>
      <w:r w:rsidR="00CA6AC8" w:rsidRPr="0033276B">
        <w:rPr>
          <w:rFonts w:asciiTheme="majorHAnsi" w:hAnsiTheme="majorHAnsi" w:cstheme="majorHAnsi"/>
          <w:b/>
          <w:sz w:val="20"/>
          <w:szCs w:val="20"/>
        </w:rPr>
        <w:t>Infine Onlus</w:t>
      </w:r>
      <w:r w:rsidR="00CA6AC8" w:rsidRPr="00165500">
        <w:rPr>
          <w:rFonts w:asciiTheme="majorHAnsi" w:hAnsiTheme="majorHAnsi" w:cstheme="majorHAnsi"/>
          <w:sz w:val="20"/>
          <w:szCs w:val="20"/>
        </w:rPr>
        <w:t xml:space="preserve">, </w:t>
      </w:r>
      <w:r w:rsidRPr="00165500">
        <w:rPr>
          <w:rFonts w:asciiTheme="majorHAnsi" w:hAnsiTheme="majorHAnsi" w:cstheme="majorHAnsi"/>
          <w:sz w:val="20"/>
          <w:szCs w:val="20"/>
        </w:rPr>
        <w:t xml:space="preserve">inquadra la </w:t>
      </w:r>
      <w:r w:rsidRPr="00BD24DC">
        <w:rPr>
          <w:rFonts w:asciiTheme="majorHAnsi" w:hAnsiTheme="majorHAnsi" w:cstheme="majorHAnsi"/>
          <w:b/>
          <w:sz w:val="20"/>
          <w:szCs w:val="20"/>
        </w:rPr>
        <w:t xml:space="preserve">possibile </w:t>
      </w:r>
      <w:r w:rsidR="00CA6AC8" w:rsidRPr="00BD24DC">
        <w:rPr>
          <w:rFonts w:asciiTheme="majorHAnsi" w:hAnsiTheme="majorHAnsi" w:cstheme="majorHAnsi"/>
          <w:b/>
          <w:sz w:val="20"/>
          <w:szCs w:val="20"/>
        </w:rPr>
        <w:t>estensione</w:t>
      </w:r>
      <w:r w:rsidRPr="00BD24DC">
        <w:rPr>
          <w:rFonts w:asciiTheme="majorHAnsi" w:hAnsiTheme="majorHAnsi" w:cstheme="majorHAnsi"/>
          <w:b/>
          <w:sz w:val="20"/>
          <w:szCs w:val="20"/>
        </w:rPr>
        <w:t xml:space="preserve"> della </w:t>
      </w:r>
      <w:r w:rsidR="00CA6AC8" w:rsidRPr="00BD24DC">
        <w:rPr>
          <w:rFonts w:asciiTheme="majorHAnsi" w:hAnsiTheme="majorHAnsi" w:cstheme="majorHAnsi"/>
          <w:b/>
          <w:sz w:val="20"/>
          <w:szCs w:val="20"/>
        </w:rPr>
        <w:t>cultura</w:t>
      </w:r>
      <w:r w:rsidRPr="00BD24DC">
        <w:rPr>
          <w:rFonts w:asciiTheme="majorHAnsi" w:hAnsiTheme="majorHAnsi" w:cstheme="majorHAnsi"/>
          <w:b/>
          <w:sz w:val="20"/>
          <w:szCs w:val="20"/>
        </w:rPr>
        <w:t xml:space="preserve"> delle cure palliative</w:t>
      </w:r>
      <w:r w:rsidR="00CA6AC8" w:rsidRPr="00BD24DC">
        <w:rPr>
          <w:rFonts w:asciiTheme="majorHAnsi" w:hAnsiTheme="majorHAnsi" w:cstheme="majorHAnsi"/>
          <w:b/>
          <w:sz w:val="20"/>
          <w:szCs w:val="20"/>
        </w:rPr>
        <w:t xml:space="preserve"> alle famiglie che affrontano la demenza</w:t>
      </w:r>
      <w:r w:rsidR="00CA6AC8" w:rsidRPr="00165500">
        <w:rPr>
          <w:rFonts w:asciiTheme="majorHAnsi" w:hAnsiTheme="majorHAnsi" w:cstheme="majorHAnsi"/>
          <w:sz w:val="20"/>
          <w:szCs w:val="20"/>
        </w:rPr>
        <w:t xml:space="preserve"> di un congiunto</w:t>
      </w:r>
      <w:r w:rsidRPr="00165500">
        <w:rPr>
          <w:rFonts w:asciiTheme="majorHAnsi" w:hAnsiTheme="majorHAnsi" w:cstheme="majorHAnsi"/>
          <w:sz w:val="20"/>
          <w:szCs w:val="20"/>
        </w:rPr>
        <w:t>: “</w:t>
      </w:r>
      <w:r w:rsidR="0033276B" w:rsidRPr="0033276B">
        <w:rPr>
          <w:rFonts w:asciiTheme="majorHAnsi" w:hAnsiTheme="majorHAnsi" w:cstheme="majorHAnsi"/>
          <w:i/>
          <w:sz w:val="20"/>
          <w:szCs w:val="20"/>
        </w:rPr>
        <w:t>È</w:t>
      </w:r>
      <w:r w:rsidR="00E82F69" w:rsidRPr="00165500">
        <w:rPr>
          <w:rFonts w:asciiTheme="majorHAnsi" w:hAnsiTheme="majorHAnsi" w:cstheme="majorHAnsi"/>
          <w:i/>
          <w:sz w:val="20"/>
          <w:szCs w:val="20"/>
        </w:rPr>
        <w:t xml:space="preserve"> fondamentale che medici, operatori sociali, </w:t>
      </w:r>
      <w:r w:rsidR="00DE211E" w:rsidRPr="00165500">
        <w:rPr>
          <w:rFonts w:asciiTheme="majorHAnsi" w:hAnsiTheme="majorHAnsi" w:cstheme="majorHAnsi"/>
          <w:i/>
          <w:sz w:val="20"/>
          <w:szCs w:val="20"/>
        </w:rPr>
        <w:t>servizi sanitari e sociali trovino la coesione per operar</w:t>
      </w:r>
      <w:r w:rsidR="00BC2075" w:rsidRPr="00165500">
        <w:rPr>
          <w:rFonts w:asciiTheme="majorHAnsi" w:hAnsiTheme="majorHAnsi" w:cstheme="majorHAnsi"/>
          <w:i/>
          <w:sz w:val="20"/>
          <w:szCs w:val="20"/>
        </w:rPr>
        <w:t xml:space="preserve">e questo cambiamento di mentalità, </w:t>
      </w:r>
      <w:r w:rsidR="00DE211E" w:rsidRPr="00165500">
        <w:rPr>
          <w:rFonts w:asciiTheme="majorHAnsi" w:hAnsiTheme="majorHAnsi" w:cstheme="majorHAnsi"/>
          <w:i/>
          <w:sz w:val="20"/>
          <w:szCs w:val="20"/>
        </w:rPr>
        <w:t>è cruciale per ottenere che i fondi bastino</w:t>
      </w:r>
      <w:r w:rsidR="00876719" w:rsidRPr="00165500">
        <w:rPr>
          <w:rFonts w:asciiTheme="majorHAnsi" w:hAnsiTheme="majorHAnsi" w:cstheme="majorHAnsi"/>
          <w:i/>
          <w:sz w:val="20"/>
          <w:szCs w:val="20"/>
        </w:rPr>
        <w:t xml:space="preserve"> per aiutare tutti</w:t>
      </w:r>
      <w:r w:rsidR="00BC2075" w:rsidRPr="00165500">
        <w:rPr>
          <w:rFonts w:asciiTheme="majorHAnsi" w:hAnsiTheme="majorHAnsi" w:cstheme="majorHAnsi"/>
          <w:i/>
          <w:sz w:val="20"/>
          <w:szCs w:val="20"/>
        </w:rPr>
        <w:t xml:space="preserve">. Lo spreco della sanità in operazioni e trattamenti che vengono attuati nell’ultimo anno di vita di pazienti molto anziani, con l’unico risultato di </w:t>
      </w:r>
      <w:r w:rsidRPr="00165500">
        <w:rPr>
          <w:rFonts w:asciiTheme="majorHAnsi" w:hAnsiTheme="majorHAnsi" w:cstheme="majorHAnsi"/>
          <w:i/>
          <w:sz w:val="20"/>
          <w:szCs w:val="20"/>
        </w:rPr>
        <w:t>farli soffrire, è incalcolabile</w:t>
      </w:r>
      <w:r w:rsidRPr="00165500">
        <w:rPr>
          <w:rFonts w:asciiTheme="majorHAnsi" w:hAnsiTheme="majorHAnsi" w:cstheme="majorHAnsi"/>
          <w:sz w:val="20"/>
          <w:szCs w:val="20"/>
        </w:rPr>
        <w:t>”.</w:t>
      </w:r>
    </w:p>
    <w:p w:rsidR="00F87223" w:rsidRPr="00F1766D" w:rsidRDefault="00F87223" w:rsidP="00F1766D">
      <w:pPr>
        <w:jc w:val="both"/>
        <w:rPr>
          <w:rFonts w:ascii="Helvetica" w:hAnsi="Helvetica"/>
          <w:sz w:val="20"/>
          <w:szCs w:val="20"/>
        </w:rPr>
      </w:pPr>
    </w:p>
    <w:p w:rsidR="00055EE0" w:rsidRDefault="00055EE0" w:rsidP="00055EE0">
      <w:pPr>
        <w:widowControl w:val="0"/>
        <w:jc w:val="both"/>
        <w:rPr>
          <w:rFonts w:asciiTheme="majorHAnsi" w:eastAsia="Calibri" w:hAnsiTheme="majorHAnsi" w:cstheme="majorHAnsi"/>
          <w:i/>
          <w:sz w:val="16"/>
          <w:szCs w:val="16"/>
        </w:rPr>
      </w:pPr>
      <w:r w:rsidRPr="00EE1279">
        <w:rPr>
          <w:rFonts w:asciiTheme="majorHAnsi" w:eastAsia="Calibri" w:hAnsiTheme="majorHAnsi" w:cstheme="majorHAnsi"/>
          <w:bCs/>
          <w:i/>
          <w:sz w:val="16"/>
          <w:szCs w:val="16"/>
        </w:rPr>
        <w:t>Infine Onlus</w:t>
      </w:r>
      <w:r w:rsidRPr="00EE1279">
        <w:rPr>
          <w:rFonts w:asciiTheme="majorHAnsi" w:eastAsia="Calibri" w:hAnsiTheme="majorHAnsi" w:cstheme="majorHAnsi"/>
          <w:i/>
          <w:sz w:val="16"/>
          <w:szCs w:val="16"/>
        </w:rPr>
        <w:t xml:space="preserve"> è una associazione nata nel 2014 che si pone come </w:t>
      </w:r>
      <w:r w:rsidRPr="00EE1279">
        <w:rPr>
          <w:rFonts w:asciiTheme="majorHAnsi" w:eastAsia="Calibri" w:hAnsiTheme="majorHAnsi" w:cstheme="majorHAnsi"/>
          <w:bCs/>
          <w:i/>
          <w:sz w:val="16"/>
          <w:szCs w:val="16"/>
        </w:rPr>
        <w:t>centro di competenza sul tema della morte, del lutto, della vecchiaia, della malattia invalidante e delle problematiche di medici e pazienti sul fine vita.</w:t>
      </w:r>
      <w:r w:rsidR="00165500" w:rsidRPr="00EE1279">
        <w:rPr>
          <w:rFonts w:asciiTheme="majorHAnsi" w:eastAsia="Calibri" w:hAnsiTheme="majorHAnsi" w:cstheme="majorHAnsi"/>
          <w:bCs/>
          <w:i/>
          <w:sz w:val="16"/>
          <w:szCs w:val="16"/>
        </w:rPr>
        <w:t xml:space="preserve"> </w:t>
      </w:r>
      <w:r w:rsidRPr="00EE1279">
        <w:rPr>
          <w:rFonts w:asciiTheme="majorHAnsi" w:eastAsia="Calibri" w:hAnsiTheme="majorHAnsi" w:cstheme="majorHAnsi"/>
          <w:i/>
          <w:sz w:val="16"/>
          <w:szCs w:val="16"/>
        </w:rPr>
        <w:t>I temi propri degli studi di Marina Sozzi, presidente dell’associazione, sulla visione sociale della morte trovano oggi applicazione nelle attività di Infine Onlus: la</w:t>
      </w:r>
      <w:r w:rsidRPr="00EE1279">
        <w:rPr>
          <w:rFonts w:asciiTheme="majorHAnsi" w:eastAsia="Calibri" w:hAnsiTheme="majorHAnsi" w:cstheme="majorHAnsi"/>
          <w:bCs/>
          <w:i/>
          <w:sz w:val="16"/>
          <w:szCs w:val="16"/>
        </w:rPr>
        <w:t> </w:t>
      </w:r>
      <w:proofErr w:type="spellStart"/>
      <w:r w:rsidRPr="00EE1279">
        <w:rPr>
          <w:rFonts w:asciiTheme="majorHAnsi" w:eastAsia="Calibri" w:hAnsiTheme="majorHAnsi" w:cstheme="majorHAnsi"/>
          <w:bCs/>
          <w:i/>
          <w:sz w:val="16"/>
          <w:szCs w:val="16"/>
        </w:rPr>
        <w:t>risocializzazione</w:t>
      </w:r>
      <w:proofErr w:type="spellEnd"/>
      <w:r w:rsidRPr="00EE1279">
        <w:rPr>
          <w:rFonts w:asciiTheme="majorHAnsi" w:eastAsia="Calibri" w:hAnsiTheme="majorHAnsi" w:cstheme="majorHAnsi"/>
          <w:bCs/>
          <w:i/>
          <w:sz w:val="16"/>
          <w:szCs w:val="16"/>
        </w:rPr>
        <w:t xml:space="preserve"> dei momenti ardui dell’esistenza</w:t>
      </w:r>
      <w:r w:rsidRPr="00EE1279">
        <w:rPr>
          <w:rFonts w:asciiTheme="majorHAnsi" w:eastAsia="Calibri" w:hAnsiTheme="majorHAnsi" w:cstheme="majorHAnsi"/>
          <w:i/>
          <w:sz w:val="16"/>
          <w:szCs w:val="16"/>
        </w:rPr>
        <w:t xml:space="preserve"> che la nostra cultura relega ne</w:t>
      </w:r>
      <w:r w:rsidR="00EE1279">
        <w:rPr>
          <w:rFonts w:asciiTheme="majorHAnsi" w:eastAsia="Calibri" w:hAnsiTheme="majorHAnsi" w:cstheme="majorHAnsi"/>
          <w:i/>
          <w:sz w:val="16"/>
          <w:szCs w:val="16"/>
        </w:rPr>
        <w:t xml:space="preserve">l silenzio e nella solitudine e </w:t>
      </w:r>
      <w:r w:rsidRPr="00EE1279">
        <w:rPr>
          <w:rFonts w:asciiTheme="majorHAnsi" w:eastAsia="Calibri" w:hAnsiTheme="majorHAnsi" w:cstheme="majorHAnsi"/>
          <w:i/>
          <w:sz w:val="16"/>
          <w:szCs w:val="16"/>
        </w:rPr>
        <w:t xml:space="preserve">le </w:t>
      </w:r>
      <w:r w:rsidRPr="00EE1279">
        <w:rPr>
          <w:rFonts w:asciiTheme="majorHAnsi" w:eastAsia="Calibri" w:hAnsiTheme="majorHAnsi" w:cstheme="majorHAnsi"/>
          <w:bCs/>
          <w:i/>
          <w:sz w:val="16"/>
          <w:szCs w:val="16"/>
        </w:rPr>
        <w:t>problematiche dell'invecchiamento</w:t>
      </w:r>
      <w:r w:rsidR="00EE1279">
        <w:rPr>
          <w:rFonts w:asciiTheme="majorHAnsi" w:eastAsia="Calibri" w:hAnsiTheme="majorHAnsi" w:cstheme="majorHAnsi"/>
          <w:i/>
          <w:sz w:val="16"/>
          <w:szCs w:val="16"/>
        </w:rPr>
        <w:t> </w:t>
      </w:r>
      <w:r w:rsidRPr="00EE1279">
        <w:rPr>
          <w:rFonts w:asciiTheme="majorHAnsi" w:eastAsia="Calibri" w:hAnsiTheme="majorHAnsi" w:cstheme="majorHAnsi"/>
          <w:i/>
          <w:sz w:val="16"/>
          <w:szCs w:val="16"/>
        </w:rPr>
        <w:t>sono argomenti sempre più sentiti nelle generazioni che ora si affacciano alla terza età.</w:t>
      </w:r>
    </w:p>
    <w:p w:rsidR="00C502D5" w:rsidRPr="00EE1279" w:rsidRDefault="00C502D5" w:rsidP="00055EE0">
      <w:pPr>
        <w:widowControl w:val="0"/>
        <w:jc w:val="both"/>
        <w:rPr>
          <w:rFonts w:asciiTheme="majorHAnsi" w:eastAsia="Calibri" w:hAnsiTheme="majorHAnsi" w:cstheme="majorHAnsi"/>
          <w:i/>
          <w:sz w:val="16"/>
          <w:szCs w:val="16"/>
        </w:rPr>
      </w:pPr>
    </w:p>
    <w:p w:rsidR="003A3AB8" w:rsidRPr="00C502D5" w:rsidRDefault="00C502D5" w:rsidP="00C502D5">
      <w:pPr>
        <w:widowControl w:val="0"/>
        <w:jc w:val="both"/>
        <w:rPr>
          <w:rFonts w:asciiTheme="majorHAnsi" w:eastAsia="Calibri" w:hAnsiTheme="majorHAnsi" w:cstheme="majorHAnsi"/>
          <w:i/>
          <w:sz w:val="16"/>
          <w:szCs w:val="16"/>
        </w:rPr>
      </w:pPr>
      <w:bookmarkStart w:id="0" w:name="_GoBack"/>
      <w:bookmarkEnd w:id="0"/>
      <w:r w:rsidRPr="00C502D5">
        <w:rPr>
          <w:rFonts w:asciiTheme="majorHAnsi" w:eastAsia="Calibri" w:hAnsiTheme="majorHAnsi" w:cstheme="majorHAnsi"/>
          <w:i/>
          <w:sz w:val="16"/>
          <w:szCs w:val="16"/>
        </w:rPr>
        <w:t>Torino, 10/11/2017</w:t>
      </w:r>
    </w:p>
    <w:sectPr w:rsidR="003A3AB8" w:rsidRPr="00C502D5" w:rsidSect="009F1781">
      <w:headerReference w:type="default" r:id="rId6"/>
      <w:footerReference w:type="default" r:id="rId7"/>
      <w:pgSz w:w="11900" w:h="16840"/>
      <w:pgMar w:top="1417" w:right="1134" w:bottom="1134" w:left="1134" w:header="426" w:footer="37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D83" w:rsidRDefault="00A30D83" w:rsidP="000C1479">
      <w:r>
        <w:separator/>
      </w:r>
    </w:p>
  </w:endnote>
  <w:endnote w:type="continuationSeparator" w:id="0">
    <w:p w:rsidR="00A30D83" w:rsidRDefault="00A30D83" w:rsidP="000C147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old">
    <w:altName w:val="Arial"/>
    <w:charset w:val="59"/>
    <w:family w:val="auto"/>
    <w:pitch w:val="variable"/>
    <w:sig w:usb0="00000000"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9F" w:rsidRPr="00165500" w:rsidRDefault="00C03B9F" w:rsidP="000C1479">
    <w:pPr>
      <w:widowControl w:val="0"/>
      <w:rPr>
        <w:rFonts w:ascii="Calibri" w:eastAsia="Arial Bold" w:hAnsi="Calibri" w:cs="Calibri"/>
        <w:sz w:val="16"/>
        <w:szCs w:val="16"/>
      </w:rPr>
    </w:pPr>
    <w:r w:rsidRPr="00165500">
      <w:rPr>
        <w:rFonts w:ascii="Calibri" w:hAnsi="Calibri" w:cs="Calibri"/>
        <w:sz w:val="16"/>
        <w:szCs w:val="16"/>
      </w:rPr>
      <w:t xml:space="preserve">UFFICIO STAMPA </w:t>
    </w:r>
    <w:r w:rsidRPr="00165500">
      <w:rPr>
        <w:rFonts w:ascii="Calibri" w:hAnsi="Calibri" w:cs="Calibri"/>
        <w:sz w:val="16"/>
        <w:szCs w:val="16"/>
      </w:rPr>
      <w:tab/>
    </w:r>
    <w:r w:rsidRPr="00165500">
      <w:rPr>
        <w:rFonts w:ascii="Calibri" w:hAnsi="Calibri" w:cs="Calibri"/>
        <w:sz w:val="16"/>
        <w:szCs w:val="16"/>
      </w:rPr>
      <w:tab/>
    </w:r>
    <w:r w:rsidRPr="00165500">
      <w:rPr>
        <w:rFonts w:ascii="Calibri" w:hAnsi="Calibri" w:cs="Calibri"/>
        <w:sz w:val="16"/>
        <w:szCs w:val="16"/>
      </w:rPr>
      <w:tab/>
    </w:r>
    <w:r w:rsidRPr="00165500">
      <w:rPr>
        <w:rFonts w:ascii="Calibri" w:hAnsi="Calibri" w:cs="Calibri"/>
        <w:sz w:val="16"/>
        <w:szCs w:val="16"/>
      </w:rPr>
      <w:tab/>
    </w:r>
  </w:p>
  <w:p w:rsidR="00C03B9F" w:rsidRPr="00165500" w:rsidRDefault="00C03B9F" w:rsidP="000C1479">
    <w:pPr>
      <w:widowControl w:val="0"/>
      <w:rPr>
        <w:rFonts w:ascii="Calibri" w:hAnsi="Calibri" w:cs="Calibri"/>
        <w:sz w:val="16"/>
        <w:szCs w:val="16"/>
      </w:rPr>
    </w:pPr>
    <w:r w:rsidRPr="00165500">
      <w:rPr>
        <w:rFonts w:ascii="Calibri" w:hAnsi="Calibri" w:cs="Calibri"/>
        <w:sz w:val="16"/>
        <w:szCs w:val="16"/>
      </w:rPr>
      <w:t xml:space="preserve">Eliana Lanza  </w:t>
    </w:r>
    <w:hyperlink r:id="rId1" w:history="1">
      <w:r w:rsidRPr="00165500">
        <w:rPr>
          <w:rStyle w:val="Hyperlink0"/>
          <w:rFonts w:ascii="Calibri" w:hAnsi="Calibri" w:cs="Calibri"/>
        </w:rPr>
        <w:t>e.lanza@lanzafischettocorfini.it</w:t>
      </w:r>
    </w:hyperlink>
    <w:r w:rsidRPr="00165500">
      <w:rPr>
        <w:rFonts w:ascii="Calibri" w:hAnsi="Calibri" w:cs="Calibri"/>
        <w:sz w:val="16"/>
        <w:szCs w:val="16"/>
      </w:rPr>
      <w:t xml:space="preserve"> Mobile 335 628 9533</w:t>
    </w:r>
  </w:p>
  <w:p w:rsidR="00C03B9F" w:rsidRPr="00165500" w:rsidRDefault="00C03B9F" w:rsidP="00165500">
    <w:pPr>
      <w:widowControl w:val="0"/>
      <w:rPr>
        <w:rFonts w:ascii="Calibri" w:hAnsi="Calibri" w:cs="Calibri"/>
        <w:sz w:val="16"/>
        <w:szCs w:val="16"/>
      </w:rPr>
    </w:pPr>
    <w:r w:rsidRPr="00165500">
      <w:rPr>
        <w:rFonts w:ascii="Calibri" w:hAnsi="Calibri" w:cs="Calibri"/>
        <w:sz w:val="16"/>
        <w:szCs w:val="16"/>
      </w:rPr>
      <w:t xml:space="preserve">Chiara </w:t>
    </w:r>
    <w:proofErr w:type="spellStart"/>
    <w:r w:rsidRPr="00165500">
      <w:rPr>
        <w:rFonts w:ascii="Calibri" w:hAnsi="Calibri" w:cs="Calibri"/>
        <w:sz w:val="16"/>
        <w:szCs w:val="16"/>
      </w:rPr>
      <w:t>Camoirano</w:t>
    </w:r>
    <w:proofErr w:type="spellEnd"/>
    <w:r w:rsidRPr="00165500">
      <w:rPr>
        <w:rFonts w:ascii="Calibri" w:hAnsi="Calibri" w:cs="Calibri"/>
        <w:sz w:val="16"/>
        <w:szCs w:val="16"/>
      </w:rPr>
      <w:t xml:space="preserve"> </w:t>
    </w:r>
    <w:hyperlink r:id="rId2" w:history="1">
      <w:r w:rsidRPr="00165500">
        <w:rPr>
          <w:rFonts w:ascii="Calibri" w:hAnsi="Calibri" w:cs="Calibri"/>
          <w:sz w:val="16"/>
          <w:szCs w:val="16"/>
        </w:rPr>
        <w:t>chiara.camoirano@gmail.com</w:t>
      </w:r>
    </w:hyperlink>
    <w:r w:rsidRPr="00165500">
      <w:rPr>
        <w:rFonts w:ascii="Calibri" w:hAnsi="Calibri" w:cs="Calibri"/>
        <w:sz w:val="16"/>
        <w:szCs w:val="16"/>
      </w:rPr>
      <w:t xml:space="preserve"> Mobile 333 391 4033</w:t>
    </w:r>
    <w:r>
      <w:rPr>
        <w:noProof/>
      </w:rPr>
      <w:drawing>
        <wp:anchor distT="152400" distB="152400" distL="152400" distR="152400" simplePos="0" relativeHeight="251659264" behindDoc="1" locked="0" layoutInCell="1" allowOverlap="1">
          <wp:simplePos x="0" y="0"/>
          <wp:positionH relativeFrom="page">
            <wp:posOffset>6019165</wp:posOffset>
          </wp:positionH>
          <wp:positionV relativeFrom="page">
            <wp:posOffset>9568815</wp:posOffset>
          </wp:positionV>
          <wp:extent cx="1132840" cy="551816"/>
          <wp:effectExtent l="0" t="0" r="0" b="0"/>
          <wp:wrapNone/>
          <wp:docPr id="1073741826" name="officeArt object" descr="Descrizione: Macintosh HD:Users:a:Desktop:foglie.png"/>
          <wp:cNvGraphicFramePr/>
          <a:graphic xmlns:a="http://schemas.openxmlformats.org/drawingml/2006/main">
            <a:graphicData uri="http://schemas.openxmlformats.org/drawingml/2006/picture">
              <pic:pic xmlns:pic="http://schemas.openxmlformats.org/drawingml/2006/picture">
                <pic:nvPicPr>
                  <pic:cNvPr id="1073741826" name="image4.png" descr="Descrizione: Macintosh HD:Users:a:Desktop:foglie.png"/>
                  <pic:cNvPicPr/>
                </pic:nvPicPr>
                <pic:blipFill>
                  <a:blip r:embed="rId3">
                    <a:extLst/>
                  </a:blip>
                  <a:stretch>
                    <a:fillRect/>
                  </a:stretch>
                </pic:blipFill>
                <pic:spPr>
                  <a:xfrm>
                    <a:off x="0" y="0"/>
                    <a:ext cx="1132840" cy="551816"/>
                  </a:xfrm>
                  <a:prstGeom prst="rect">
                    <a:avLst/>
                  </a:prstGeom>
                  <a:ln w="12700" cap="flat">
                    <a:noFill/>
                    <a:miter lim="400000"/>
                  </a:ln>
                  <a:effectLst/>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D83" w:rsidRDefault="00A30D83" w:rsidP="000C1479">
      <w:r>
        <w:separator/>
      </w:r>
    </w:p>
  </w:footnote>
  <w:footnote w:type="continuationSeparator" w:id="0">
    <w:p w:rsidR="00A30D83" w:rsidRDefault="00A30D83" w:rsidP="000C1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9F" w:rsidRDefault="00C03B9F">
    <w:pPr>
      <w:pStyle w:val="Intestazione"/>
    </w:pPr>
    <w:r>
      <w:rPr>
        <w:rFonts w:ascii="Lucida Grande" w:eastAsia="Arial Unicode MS" w:hAnsi="Lucida Grande" w:cs="Lucida Grande"/>
        <w:noProof/>
      </w:rPr>
      <w:drawing>
        <wp:inline distT="0" distB="0" distL="0" distR="0">
          <wp:extent cx="990600" cy="596442"/>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990994" cy="596679"/>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footnotePr>
    <w:footnote w:id="-1"/>
    <w:footnote w:id="0"/>
  </w:footnotePr>
  <w:endnotePr>
    <w:endnote w:id="-1"/>
    <w:endnote w:id="0"/>
  </w:endnotePr>
  <w:compat>
    <w:useFELayout/>
  </w:compat>
  <w:rsids>
    <w:rsidRoot w:val="003A3AB8"/>
    <w:rsid w:val="00055EE0"/>
    <w:rsid w:val="000C1479"/>
    <w:rsid w:val="00102341"/>
    <w:rsid w:val="00165500"/>
    <w:rsid w:val="002004B1"/>
    <w:rsid w:val="0031263C"/>
    <w:rsid w:val="0033276B"/>
    <w:rsid w:val="003418B1"/>
    <w:rsid w:val="0038388E"/>
    <w:rsid w:val="00392793"/>
    <w:rsid w:val="00393861"/>
    <w:rsid w:val="003A3AB8"/>
    <w:rsid w:val="00406415"/>
    <w:rsid w:val="00407357"/>
    <w:rsid w:val="0042315E"/>
    <w:rsid w:val="004838C8"/>
    <w:rsid w:val="00491296"/>
    <w:rsid w:val="004C3170"/>
    <w:rsid w:val="004D1F76"/>
    <w:rsid w:val="00510921"/>
    <w:rsid w:val="00550D8C"/>
    <w:rsid w:val="00673752"/>
    <w:rsid w:val="006A308C"/>
    <w:rsid w:val="00735602"/>
    <w:rsid w:val="00765C67"/>
    <w:rsid w:val="007937D5"/>
    <w:rsid w:val="007D7ED5"/>
    <w:rsid w:val="007E7993"/>
    <w:rsid w:val="007F7C5F"/>
    <w:rsid w:val="00815CC6"/>
    <w:rsid w:val="00827CE1"/>
    <w:rsid w:val="0085374F"/>
    <w:rsid w:val="00872E9A"/>
    <w:rsid w:val="00876719"/>
    <w:rsid w:val="009017C1"/>
    <w:rsid w:val="00927D89"/>
    <w:rsid w:val="00971450"/>
    <w:rsid w:val="009817F4"/>
    <w:rsid w:val="009F1781"/>
    <w:rsid w:val="00A11497"/>
    <w:rsid w:val="00A30D83"/>
    <w:rsid w:val="00A37750"/>
    <w:rsid w:val="00B50496"/>
    <w:rsid w:val="00BA65A4"/>
    <w:rsid w:val="00BC2075"/>
    <w:rsid w:val="00BD24DC"/>
    <w:rsid w:val="00BE7CFC"/>
    <w:rsid w:val="00C03B9F"/>
    <w:rsid w:val="00C502D5"/>
    <w:rsid w:val="00CA6AC8"/>
    <w:rsid w:val="00CC14CB"/>
    <w:rsid w:val="00D73606"/>
    <w:rsid w:val="00DC4609"/>
    <w:rsid w:val="00DE211E"/>
    <w:rsid w:val="00E11B47"/>
    <w:rsid w:val="00E22D2E"/>
    <w:rsid w:val="00E2476F"/>
    <w:rsid w:val="00E30C2B"/>
    <w:rsid w:val="00E40A71"/>
    <w:rsid w:val="00E53E88"/>
    <w:rsid w:val="00E53FA1"/>
    <w:rsid w:val="00E82F69"/>
    <w:rsid w:val="00EE1279"/>
    <w:rsid w:val="00EE1A5B"/>
    <w:rsid w:val="00F14ED2"/>
    <w:rsid w:val="00F1766D"/>
    <w:rsid w:val="00F17794"/>
    <w:rsid w:val="00F64892"/>
    <w:rsid w:val="00F87223"/>
    <w:rsid w:val="00FC39B7"/>
    <w:rsid w:val="00FE4C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7D8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Pidipagina"/>
    <w:link w:val="TestonotaapidipaginaCarattere"/>
    <w:autoRedefine/>
    <w:uiPriority w:val="99"/>
    <w:unhideWhenUsed/>
    <w:qFormat/>
    <w:rsid w:val="009817F4"/>
    <w:pPr>
      <w:spacing w:before="240" w:after="240"/>
    </w:pPr>
  </w:style>
  <w:style w:type="character" w:customStyle="1" w:styleId="TestonotaapidipaginaCarattere">
    <w:name w:val="Testo nota a piè di pagina Carattere"/>
    <w:basedOn w:val="Carpredefinitoparagrafo"/>
    <w:link w:val="Testonotaapidipagina"/>
    <w:uiPriority w:val="99"/>
    <w:rsid w:val="009817F4"/>
    <w:rPr>
      <w:rFonts w:asciiTheme="majorHAnsi" w:hAnsiTheme="majorHAnsi"/>
      <w:sz w:val="20"/>
    </w:rPr>
  </w:style>
  <w:style w:type="paragraph" w:styleId="Pidipagina">
    <w:name w:val="footer"/>
    <w:next w:val="Nessunaspaziatura"/>
    <w:link w:val="PidipaginaCarattere"/>
    <w:uiPriority w:val="99"/>
    <w:unhideWhenUsed/>
    <w:rsid w:val="009817F4"/>
    <w:pPr>
      <w:tabs>
        <w:tab w:val="center" w:pos="4819"/>
        <w:tab w:val="right" w:pos="9638"/>
      </w:tabs>
      <w:jc w:val="both"/>
    </w:pPr>
    <w:rPr>
      <w:rFonts w:asciiTheme="majorHAnsi" w:hAnsiTheme="majorHAnsi"/>
      <w:sz w:val="20"/>
    </w:rPr>
  </w:style>
  <w:style w:type="character" w:customStyle="1" w:styleId="PidipaginaCarattere">
    <w:name w:val="Piè di pagina Carattere"/>
    <w:basedOn w:val="Carpredefinitoparagrafo"/>
    <w:link w:val="Pidipagina"/>
    <w:uiPriority w:val="99"/>
    <w:rsid w:val="009817F4"/>
    <w:rPr>
      <w:rFonts w:asciiTheme="majorHAnsi" w:hAnsiTheme="majorHAnsi"/>
      <w:sz w:val="20"/>
    </w:rPr>
  </w:style>
  <w:style w:type="paragraph" w:styleId="Nessunaspaziatura">
    <w:name w:val="No Spacing"/>
    <w:uiPriority w:val="1"/>
    <w:qFormat/>
    <w:rsid w:val="009817F4"/>
  </w:style>
  <w:style w:type="paragraph" w:styleId="Intestazione">
    <w:name w:val="header"/>
    <w:basedOn w:val="Normale"/>
    <w:link w:val="IntestazioneCarattere"/>
    <w:uiPriority w:val="99"/>
    <w:unhideWhenUsed/>
    <w:rsid w:val="000C1479"/>
    <w:pPr>
      <w:tabs>
        <w:tab w:val="center" w:pos="4819"/>
        <w:tab w:val="right" w:pos="9638"/>
      </w:tabs>
    </w:pPr>
  </w:style>
  <w:style w:type="character" w:customStyle="1" w:styleId="IntestazioneCarattere">
    <w:name w:val="Intestazione Carattere"/>
    <w:basedOn w:val="Carpredefinitoparagrafo"/>
    <w:link w:val="Intestazione"/>
    <w:uiPriority w:val="99"/>
    <w:rsid w:val="000C1479"/>
  </w:style>
  <w:style w:type="paragraph" w:styleId="Testofumetto">
    <w:name w:val="Balloon Text"/>
    <w:basedOn w:val="Normale"/>
    <w:link w:val="TestofumettoCarattere"/>
    <w:uiPriority w:val="99"/>
    <w:semiHidden/>
    <w:unhideWhenUsed/>
    <w:rsid w:val="000C1479"/>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0C1479"/>
    <w:rPr>
      <w:rFonts w:ascii="Lucida Grande" w:hAnsi="Lucida Grande" w:cs="Lucida Grande"/>
      <w:sz w:val="18"/>
      <w:szCs w:val="18"/>
    </w:rPr>
  </w:style>
  <w:style w:type="character" w:customStyle="1" w:styleId="Hyperlink0">
    <w:name w:val="Hyperlink.0"/>
    <w:basedOn w:val="Carpredefinitoparagrafo"/>
    <w:rsid w:val="000C1479"/>
    <w:rPr>
      <w:rFonts w:ascii="Arial" w:eastAsia="Arial" w:hAnsi="Arial" w:cs="Arial"/>
      <w:color w:val="0000FF"/>
      <w:sz w:val="16"/>
      <w:szCs w:val="16"/>
      <w:u w:val="single" w:color="0000F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Footer"/>
    <w:link w:val="FootnoteTextChar"/>
    <w:autoRedefine/>
    <w:uiPriority w:val="99"/>
    <w:unhideWhenUsed/>
    <w:qFormat/>
    <w:rsid w:val="009817F4"/>
    <w:pPr>
      <w:spacing w:before="240" w:after="240"/>
    </w:pPr>
  </w:style>
  <w:style w:type="character" w:customStyle="1" w:styleId="FootnoteTextChar">
    <w:name w:val="Footnote Text Char"/>
    <w:basedOn w:val="DefaultParagraphFont"/>
    <w:link w:val="FootnoteText"/>
    <w:uiPriority w:val="99"/>
    <w:rsid w:val="009817F4"/>
    <w:rPr>
      <w:rFonts w:asciiTheme="majorHAnsi" w:hAnsiTheme="majorHAnsi"/>
      <w:sz w:val="20"/>
    </w:rPr>
  </w:style>
  <w:style w:type="paragraph" w:styleId="Footer">
    <w:name w:val="footer"/>
    <w:next w:val="NoSpacing"/>
    <w:link w:val="FooterChar"/>
    <w:uiPriority w:val="99"/>
    <w:unhideWhenUsed/>
    <w:rsid w:val="009817F4"/>
    <w:pPr>
      <w:tabs>
        <w:tab w:val="center" w:pos="4819"/>
        <w:tab w:val="right" w:pos="9638"/>
      </w:tabs>
      <w:jc w:val="both"/>
    </w:pPr>
    <w:rPr>
      <w:rFonts w:asciiTheme="majorHAnsi" w:hAnsiTheme="majorHAnsi"/>
      <w:sz w:val="20"/>
    </w:rPr>
  </w:style>
  <w:style w:type="character" w:customStyle="1" w:styleId="FooterChar">
    <w:name w:val="Footer Char"/>
    <w:basedOn w:val="DefaultParagraphFont"/>
    <w:link w:val="Footer"/>
    <w:uiPriority w:val="99"/>
    <w:rsid w:val="009817F4"/>
    <w:rPr>
      <w:rFonts w:asciiTheme="majorHAnsi" w:hAnsiTheme="majorHAnsi"/>
      <w:sz w:val="20"/>
    </w:rPr>
  </w:style>
  <w:style w:type="paragraph" w:styleId="NoSpacing">
    <w:name w:val="No Spacing"/>
    <w:uiPriority w:val="1"/>
    <w:qFormat/>
    <w:rsid w:val="009817F4"/>
  </w:style>
  <w:style w:type="paragraph" w:styleId="Header">
    <w:name w:val="header"/>
    <w:basedOn w:val="Normal"/>
    <w:link w:val="HeaderChar"/>
    <w:uiPriority w:val="99"/>
    <w:unhideWhenUsed/>
    <w:rsid w:val="000C1479"/>
    <w:pPr>
      <w:tabs>
        <w:tab w:val="center" w:pos="4819"/>
        <w:tab w:val="right" w:pos="9638"/>
      </w:tabs>
    </w:pPr>
  </w:style>
  <w:style w:type="character" w:customStyle="1" w:styleId="HeaderChar">
    <w:name w:val="Header Char"/>
    <w:basedOn w:val="DefaultParagraphFont"/>
    <w:link w:val="Header"/>
    <w:uiPriority w:val="99"/>
    <w:rsid w:val="000C1479"/>
  </w:style>
  <w:style w:type="paragraph" w:styleId="BalloonText">
    <w:name w:val="Balloon Text"/>
    <w:basedOn w:val="Normal"/>
    <w:link w:val="BalloonTextChar"/>
    <w:uiPriority w:val="99"/>
    <w:semiHidden/>
    <w:unhideWhenUsed/>
    <w:rsid w:val="000C14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1479"/>
    <w:rPr>
      <w:rFonts w:ascii="Lucida Grande" w:hAnsi="Lucida Grande" w:cs="Lucida Grande"/>
      <w:sz w:val="18"/>
      <w:szCs w:val="18"/>
    </w:rPr>
  </w:style>
  <w:style w:type="character" w:customStyle="1" w:styleId="Hyperlink0">
    <w:name w:val="Hyperlink.0"/>
    <w:basedOn w:val="DefaultParagraphFont"/>
    <w:rsid w:val="000C1479"/>
    <w:rPr>
      <w:rFonts w:ascii="Arial" w:eastAsia="Arial" w:hAnsi="Arial" w:cs="Arial"/>
      <w:color w:val="0000FF"/>
      <w:sz w:val="16"/>
      <w:szCs w:val="16"/>
      <w:u w:val="single" w:color="0000FF"/>
    </w:rPr>
  </w:style>
</w:styles>
</file>

<file path=word/webSettings.xml><?xml version="1.0" encoding="utf-8"?>
<w:webSettings xmlns:r="http://schemas.openxmlformats.org/officeDocument/2006/relationships" xmlns:w="http://schemas.openxmlformats.org/wordprocessingml/2006/main">
  <w:divs>
    <w:div w:id="176502050">
      <w:bodyDiv w:val="1"/>
      <w:marLeft w:val="0"/>
      <w:marRight w:val="0"/>
      <w:marTop w:val="0"/>
      <w:marBottom w:val="0"/>
      <w:divBdr>
        <w:top w:val="none" w:sz="0" w:space="0" w:color="auto"/>
        <w:left w:val="none" w:sz="0" w:space="0" w:color="auto"/>
        <w:bottom w:val="none" w:sz="0" w:space="0" w:color="auto"/>
        <w:right w:val="none" w:sz="0" w:space="0" w:color="auto"/>
      </w:divBdr>
    </w:div>
    <w:div w:id="1080103052">
      <w:bodyDiv w:val="1"/>
      <w:marLeft w:val="0"/>
      <w:marRight w:val="0"/>
      <w:marTop w:val="0"/>
      <w:marBottom w:val="0"/>
      <w:divBdr>
        <w:top w:val="none" w:sz="0" w:space="0" w:color="auto"/>
        <w:left w:val="none" w:sz="0" w:space="0" w:color="auto"/>
        <w:bottom w:val="none" w:sz="0" w:space="0" w:color="auto"/>
        <w:right w:val="none" w:sz="0" w:space="0" w:color="auto"/>
      </w:divBdr>
    </w:div>
    <w:div w:id="12680831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hiara.camoirano@gmail.com" TargetMode="External"/><Relationship Id="rId1" Type="http://schemas.openxmlformats.org/officeDocument/2006/relationships/hyperlink" Target="mailto:e.lanza@lanzafischettocorfin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Pages>
  <Words>820</Words>
  <Characters>4674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aa</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dc:creator>
  <cp:lastModifiedBy>Chiara</cp:lastModifiedBy>
  <cp:revision>13</cp:revision>
  <dcterms:created xsi:type="dcterms:W3CDTF">2017-11-09T10:14:00Z</dcterms:created>
  <dcterms:modified xsi:type="dcterms:W3CDTF">2017-11-14T09:04:00Z</dcterms:modified>
</cp:coreProperties>
</file>