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8A" w:rsidRDefault="0026548A" w:rsidP="002654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Sciopero generale di tutte le pubbliche amministrazioni indetto dalla Confederazione sindacale UIL per l’intera giornata del 28 ottobre 2011</w:t>
      </w:r>
    </w:p>
    <w:p w:rsidR="0026548A" w:rsidRDefault="0026548A" w:rsidP="0026548A">
      <w:pPr>
        <w:rPr>
          <w:rFonts w:ascii="Arial" w:hAnsi="Arial" w:cs="Arial"/>
          <w:b/>
          <w:bCs/>
          <w:sz w:val="28"/>
          <w:szCs w:val="28"/>
        </w:rPr>
      </w:pPr>
    </w:p>
    <w:p w:rsidR="0026548A" w:rsidRDefault="0026548A" w:rsidP="0026548A">
      <w:pPr>
        <w:pStyle w:val="Rientrocorpodeltesto"/>
        <w:spacing w:after="0"/>
        <w:ind w:left="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nfederazione"/>
        </w:smartTagPr>
        <w:r>
          <w:rPr>
            <w:rFonts w:ascii="Arial" w:hAnsi="Arial" w:cs="Arial"/>
          </w:rPr>
          <w:t>La Confederazione</w:t>
        </w:r>
      </w:smartTag>
      <w:r>
        <w:rPr>
          <w:rFonts w:ascii="Arial" w:hAnsi="Arial" w:cs="Arial"/>
        </w:rPr>
        <w:t xml:space="preserve"> sindacale UIL ha proclamato lo sciopero generale di tutte le pubbliche amministrazioni per </w:t>
      </w:r>
      <w:r>
        <w:rPr>
          <w:rFonts w:ascii="Arial" w:hAnsi="Arial" w:cs="Arial"/>
          <w:b/>
          <w:bCs/>
        </w:rPr>
        <w:t>l’intera giornata del 28 ottobre 2011</w:t>
      </w:r>
      <w:r>
        <w:rPr>
          <w:rFonts w:ascii="Arial" w:hAnsi="Arial" w:cs="Arial"/>
        </w:rPr>
        <w:t>.</w:t>
      </w:r>
    </w:p>
    <w:p w:rsidR="0026548A" w:rsidRDefault="0026548A" w:rsidP="0026548A">
      <w:pPr>
        <w:pStyle w:val="Rientrocorpodeltesto"/>
        <w:spacing w:after="0"/>
        <w:ind w:left="0"/>
        <w:rPr>
          <w:rFonts w:ascii="Arial" w:hAnsi="Arial" w:cs="Arial"/>
        </w:rPr>
      </w:pPr>
    </w:p>
    <w:p w:rsidR="0026548A" w:rsidRDefault="0026548A" w:rsidP="0026548A">
      <w:pPr>
        <w:pStyle w:val="Corpodeltes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Pertanto, avuto riguardo al vigente accordo sui servizi pubblici essenziali da garantire in caso di sciopero, si segnala che, da parte del </w:t>
      </w:r>
      <w:smartTag w:uri="urn:schemas-microsoft-com:office:smarttags" w:element="PersonName">
        <w:smartTagPr>
          <w:attr w:name="ProductID" w:val="Comune di Cuneo"/>
        </w:smartTagPr>
        <w:r>
          <w:rPr>
            <w:rFonts w:ascii="Arial" w:hAnsi="Arial" w:cs="Arial"/>
          </w:rPr>
          <w:t>Comune di Cuneo</w:t>
        </w:r>
      </w:smartTag>
      <w:r>
        <w:rPr>
          <w:rFonts w:ascii="Arial" w:hAnsi="Arial" w:cs="Arial"/>
        </w:rPr>
        <w:t>, saranno erogati i seguenti servizi:</w:t>
      </w:r>
    </w:p>
    <w:p w:rsidR="0026548A" w:rsidRDefault="0026548A" w:rsidP="0026548A">
      <w:pPr>
        <w:pStyle w:val="Corpodeltesto"/>
        <w:rPr>
          <w:rFonts w:ascii="Arial" w:hAnsi="Arial" w:cs="Arial"/>
        </w:rPr>
      </w:pPr>
    </w:p>
    <w:p w:rsidR="0026548A" w:rsidRDefault="0026548A" w:rsidP="0026548A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4"/>
        <w:gridCol w:w="4096"/>
        <w:gridCol w:w="3348"/>
      </w:tblGrid>
      <w:tr w:rsidR="0026548A" w:rsidTr="0026548A">
        <w:trPr>
          <w:trHeight w:val="499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SERVIZIO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ATTIVITA’ DA GARANTIRE</w:t>
            </w:r>
          </w:p>
        </w:tc>
        <w:tc>
          <w:tcPr>
            <w:tcW w:w="5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UNITA’ LAVORATIVE</w:t>
            </w:r>
          </w:p>
        </w:tc>
      </w:tr>
      <w:tr w:rsidR="0026548A" w:rsidTr="0026548A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STATO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Ricevimento delle registrazioni di nascita e di morte.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unità amministrativa</w:t>
            </w:r>
          </w:p>
        </w:tc>
      </w:tr>
      <w:tr w:rsidR="0026548A" w:rsidTr="0026548A">
        <w:trPr>
          <w:trHeight w:val="495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CIMITERI E FUNEBRI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Trasporto, ricevimento ed inumazione delle salme.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3 operatori, n. 2 Esecutori tecnici e n. 1 unità amministrativa.</w:t>
            </w:r>
          </w:p>
        </w:tc>
      </w:tr>
      <w:tr w:rsidR="0026548A" w:rsidTr="0026548A">
        <w:trPr>
          <w:trHeight w:val="1346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-POLIZIA MUNICIPALE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Svolgimento delle prestazioni minime riguardanti: attività richiesta dall’autorità giudiziaria e interventi in caso di trattamenti sanitari obbligatori; attività di rilevazione relativa  all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'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antinfortunistica stradale;  attività di pronto intervento; attività della centrale operativa; vigilanza casa municipale;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4 Agenti Polizia Municipale e n. 1 Istruttore direttivo Polizia Municipale.</w:t>
            </w:r>
          </w:p>
        </w:tc>
      </w:tr>
      <w:tr w:rsidR="0026548A" w:rsidTr="0026548A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-FORNITURA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LUCE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Regolare fornitura dell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'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illuminazione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2 Esecutori tecnici.</w:t>
            </w:r>
          </w:p>
        </w:tc>
      </w:tr>
      <w:tr w:rsidR="0026548A" w:rsidTr="0026548A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RETE STRADALE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1 Esecutore tecnico e n. 1  operatore.</w:t>
            </w:r>
          </w:p>
        </w:tc>
      </w:tr>
      <w:tr w:rsidR="0026548A" w:rsidTr="0026548A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PROTEZIONE CIVILE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Pronto intervento in reperibilità 24 ore su 24.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n.1 Istruttore direttivo tecnico oppure n. 1 Istruttore tecnico.</w:t>
            </w:r>
          </w:p>
        </w:tc>
      </w:tr>
      <w:tr w:rsidR="0026548A" w:rsidTr="0026548A">
        <w:trPr>
          <w:trHeight w:val="499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ASILI NIDO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educative, di assistenza e vigilanza dei bambini nonché preparazione e somministrazione dei pasti e pulizia dei locali.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Personale educativo: il Dirigente, viste le dichiarazioni di adesione o meno dello sciopero valuta la riduzione del servizio comunicando alle famiglie le modalità di funzionamento oppure la sospensione del servizio (v. art. 4 Accordo Collettivo Nazionale 19.9.2002).</w:t>
            </w:r>
          </w:p>
          <w:p w:rsidR="0026548A" w:rsidRDefault="0026548A">
            <w:pPr>
              <w:pStyle w:val="Corpodeltes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Personale non educativo: 2 Esecutori tecnici (in caso di funzionamento del servizio).</w:t>
            </w:r>
          </w:p>
        </w:tc>
      </w:tr>
      <w:tr w:rsidR="0026548A" w:rsidTr="0026548A">
        <w:trPr>
          <w:trHeight w:val="350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RISCALDAMENTO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Regolare accensione degli impianti.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48A" w:rsidRDefault="0026548A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1 Esecutore Tecnico oppure n. 1 Operatore.</w:t>
            </w:r>
          </w:p>
        </w:tc>
      </w:tr>
    </w:tbl>
    <w:p w:rsidR="0026548A" w:rsidRDefault="0026548A" w:rsidP="0026548A">
      <w:pPr>
        <w:pStyle w:val="Corpodeltesto"/>
        <w:rPr>
          <w:rFonts w:ascii="Arial" w:hAnsi="Arial" w:cs="Arial"/>
        </w:rPr>
      </w:pPr>
    </w:p>
    <w:p w:rsidR="0026548A" w:rsidRDefault="0026548A" w:rsidP="0026548A">
      <w:pPr>
        <w:rPr>
          <w:rFonts w:ascii="Arial" w:hAnsi="Arial" w:cs="Arial"/>
        </w:rPr>
      </w:pPr>
    </w:p>
    <w:p w:rsidR="0026548A" w:rsidRDefault="0026548A" w:rsidP="0026548A">
      <w:pPr>
        <w:rPr>
          <w:rFonts w:ascii="Arial" w:hAnsi="Arial" w:cs="Arial"/>
        </w:rPr>
      </w:pPr>
    </w:p>
    <w:p w:rsidR="002E6927" w:rsidRDefault="0026548A"/>
    <w:sectPr w:rsidR="002E6927" w:rsidSect="0023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26548A"/>
    <w:rsid w:val="002362F4"/>
    <w:rsid w:val="0026548A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48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26548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6548A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54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548A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Topspin srl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2011-10-19T12:05:00Z</dcterms:created>
  <dcterms:modified xsi:type="dcterms:W3CDTF">2011-10-19T12:05:00Z</dcterms:modified>
</cp:coreProperties>
</file>